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37" w:rsidRDefault="000E3F65" w:rsidP="000E3F65">
      <w:pPr>
        <w:jc w:val="center"/>
        <w:rPr>
          <w:b/>
          <w:sz w:val="28"/>
        </w:rPr>
      </w:pPr>
      <w:r w:rsidRPr="000E3F65">
        <w:rPr>
          <w:b/>
          <w:sz w:val="28"/>
        </w:rPr>
        <w:t>MODELO DE DEMANDA POR RESPONSABILIDAD SUBJETIVA EN CONTRA DE LOS JUECES</w:t>
      </w:r>
    </w:p>
    <w:p w:rsidR="00017094" w:rsidRDefault="00017094" w:rsidP="000E3F65">
      <w:pPr>
        <w:jc w:val="center"/>
        <w:rPr>
          <w:b/>
          <w:sz w:val="28"/>
        </w:rPr>
      </w:pPr>
      <w:bookmarkStart w:id="0" w:name="_GoBack"/>
      <w:bookmarkEnd w:id="0"/>
    </w:p>
    <w:p w:rsidR="000E3F65" w:rsidRPr="00233E85" w:rsidRDefault="000E3F65" w:rsidP="000E3F65">
      <w:pPr>
        <w:shd w:val="clear" w:color="auto" w:fill="FFFFFF"/>
        <w:spacing w:after="0"/>
        <w:jc w:val="both"/>
        <w:rPr>
          <w:rFonts w:ascii="Arial" w:eastAsia="Times New Roman" w:hAnsi="Arial" w:cs="Arial"/>
          <w:b/>
          <w:bCs/>
          <w:sz w:val="24"/>
          <w:szCs w:val="24"/>
          <w:lang w:eastAsia="es-EC"/>
        </w:rPr>
      </w:pPr>
      <w:r w:rsidRPr="00233E85">
        <w:rPr>
          <w:rFonts w:ascii="Arial" w:eastAsia="Times New Roman" w:hAnsi="Arial" w:cs="Arial"/>
          <w:b/>
          <w:bCs/>
          <w:sz w:val="24"/>
          <w:szCs w:val="24"/>
          <w:lang w:eastAsia="es-EC"/>
        </w:rPr>
        <w:t>SEÑOR JUEZ DE LA UNIDAD DE CIVIL Y MERCANTÍL CON SEDE EN EL DISTRITO METROPOLITANO DE QUITO, PROVINCIA DE PICHINCHA</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p>
    <w:p w:rsidR="000E3F65" w:rsidRPr="00233E85" w:rsidRDefault="000E3F65" w:rsidP="000E3F65">
      <w:pPr>
        <w:shd w:val="clear" w:color="auto" w:fill="FFFFFF"/>
        <w:spacing w:after="0"/>
        <w:jc w:val="both"/>
        <w:rPr>
          <w:rFonts w:ascii="Arial" w:eastAsia="Times New Roman" w:hAnsi="Arial" w:cs="Arial"/>
          <w:sz w:val="24"/>
          <w:szCs w:val="24"/>
          <w:lang w:eastAsia="es-EC"/>
        </w:rPr>
      </w:pPr>
      <w:r>
        <w:rPr>
          <w:rFonts w:ascii="Arial" w:eastAsia="Times New Roman" w:hAnsi="Arial" w:cs="Arial"/>
          <w:sz w:val="24"/>
          <w:szCs w:val="24"/>
          <w:lang w:eastAsia="es-EC"/>
        </w:rPr>
        <w:t>Yo</w:t>
      </w:r>
      <w:r w:rsidRPr="00233E85">
        <w:rPr>
          <w:rFonts w:ascii="Arial" w:eastAsia="Times New Roman" w:hAnsi="Arial" w:cs="Arial"/>
          <w:sz w:val="24"/>
          <w:szCs w:val="24"/>
          <w:lang w:eastAsia="es-EC"/>
        </w:rPr>
        <w:t xml:space="preserve"> </w:t>
      </w:r>
      <w:r w:rsidRPr="00615CEE">
        <w:rPr>
          <w:rFonts w:ascii="Arial" w:eastAsia="Times New Roman" w:hAnsi="Arial" w:cs="Arial"/>
          <w:b/>
          <w:sz w:val="24"/>
          <w:szCs w:val="24"/>
          <w:lang w:eastAsia="es-EC"/>
        </w:rPr>
        <w:t>ABC</w:t>
      </w:r>
      <w:r>
        <w:rPr>
          <w:rFonts w:ascii="Arial" w:eastAsia="Times New Roman" w:hAnsi="Arial" w:cs="Arial"/>
          <w:sz w:val="24"/>
          <w:szCs w:val="24"/>
          <w:lang w:eastAsia="es-EC"/>
        </w:rPr>
        <w:t>, de estado civil……(señalar)</w:t>
      </w:r>
      <w:r w:rsidRPr="00233E85">
        <w:rPr>
          <w:rFonts w:ascii="Arial" w:eastAsia="Times New Roman" w:hAnsi="Arial" w:cs="Arial"/>
          <w:sz w:val="24"/>
          <w:szCs w:val="24"/>
          <w:lang w:eastAsia="es-EC"/>
        </w:rPr>
        <w:t>, con número de cédula de ciudadanía…….(señalar), de……….(señalar edad), de profesión …….(señalar), con dirección domiciliaria…….(señalar), dir</w:t>
      </w:r>
      <w:r>
        <w:rPr>
          <w:rFonts w:ascii="Arial" w:eastAsia="Times New Roman" w:hAnsi="Arial" w:cs="Arial"/>
          <w:sz w:val="24"/>
          <w:szCs w:val="24"/>
          <w:lang w:eastAsia="es-EC"/>
        </w:rPr>
        <w:t>ección electrónica…….(señalar)</w:t>
      </w:r>
      <w:r w:rsidRPr="00233E85">
        <w:rPr>
          <w:rFonts w:ascii="Arial" w:eastAsia="Times New Roman" w:hAnsi="Arial" w:cs="Arial"/>
          <w:sz w:val="24"/>
          <w:szCs w:val="24"/>
          <w:lang w:eastAsia="es-EC"/>
        </w:rPr>
        <w:t>, casillero judicial…….(señalar), casillero electrónico…….(señalar</w:t>
      </w:r>
      <w:r>
        <w:rPr>
          <w:rFonts w:ascii="Arial" w:eastAsia="Times New Roman" w:hAnsi="Arial" w:cs="Arial"/>
          <w:sz w:val="24"/>
          <w:szCs w:val="24"/>
          <w:lang w:eastAsia="es-EC"/>
        </w:rPr>
        <w:t>), en estos dos casos de mi</w:t>
      </w:r>
      <w:r w:rsidRPr="00233E85">
        <w:rPr>
          <w:rFonts w:ascii="Arial" w:eastAsia="Times New Roman" w:hAnsi="Arial" w:cs="Arial"/>
          <w:sz w:val="24"/>
          <w:szCs w:val="24"/>
          <w:lang w:eastAsia="es-EC"/>
        </w:rPr>
        <w:t xml:space="preserve"> abog</w:t>
      </w:r>
      <w:r>
        <w:rPr>
          <w:rFonts w:ascii="Arial" w:eastAsia="Times New Roman" w:hAnsi="Arial" w:cs="Arial"/>
          <w:sz w:val="24"/>
          <w:szCs w:val="24"/>
          <w:lang w:eastAsia="es-EC"/>
        </w:rPr>
        <w:t>ado defensor Dr. K, comparezco</w:t>
      </w:r>
      <w:r w:rsidRPr="00233E85">
        <w:rPr>
          <w:rFonts w:ascii="Arial" w:eastAsia="Times New Roman" w:hAnsi="Arial" w:cs="Arial"/>
          <w:sz w:val="24"/>
          <w:szCs w:val="24"/>
          <w:lang w:eastAsia="es-EC"/>
        </w:rPr>
        <w:t xml:space="preserve"> por </w:t>
      </w:r>
      <w:r>
        <w:rPr>
          <w:rFonts w:ascii="Arial" w:eastAsia="Times New Roman" w:hAnsi="Arial" w:cs="Arial"/>
          <w:sz w:val="24"/>
          <w:szCs w:val="24"/>
          <w:lang w:eastAsia="es-EC"/>
        </w:rPr>
        <w:t>mis</w:t>
      </w:r>
      <w:r w:rsidRPr="00233E85">
        <w:rPr>
          <w:rFonts w:ascii="Arial" w:eastAsia="Times New Roman" w:hAnsi="Arial" w:cs="Arial"/>
          <w:sz w:val="24"/>
          <w:szCs w:val="24"/>
          <w:lang w:eastAsia="es-EC"/>
        </w:rPr>
        <w:t xml:space="preserve"> propios derechos c</w:t>
      </w:r>
      <w:r>
        <w:rPr>
          <w:rFonts w:ascii="Arial" w:eastAsia="Times New Roman" w:hAnsi="Arial" w:cs="Arial"/>
          <w:sz w:val="24"/>
          <w:szCs w:val="24"/>
          <w:lang w:eastAsia="es-EC"/>
        </w:rPr>
        <w:t>on los debidos respetos acudo y formul</w:t>
      </w:r>
      <w:r w:rsidRPr="00233E85">
        <w:rPr>
          <w:rFonts w:ascii="Arial" w:eastAsia="Times New Roman" w:hAnsi="Arial" w:cs="Arial"/>
          <w:sz w:val="24"/>
          <w:szCs w:val="24"/>
          <w:lang w:eastAsia="es-EC"/>
        </w:rPr>
        <w:t>o la siguiente demanda.</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p>
    <w:p w:rsidR="000E3F65" w:rsidRPr="00233E85" w:rsidRDefault="000E3F65" w:rsidP="000E3F65">
      <w:pPr>
        <w:shd w:val="clear" w:color="auto" w:fill="FFFFFF"/>
        <w:spacing w:after="0"/>
        <w:jc w:val="both"/>
        <w:rPr>
          <w:rFonts w:ascii="Arial" w:eastAsia="Times New Roman" w:hAnsi="Arial" w:cs="Arial"/>
          <w:b/>
          <w:sz w:val="24"/>
          <w:szCs w:val="24"/>
          <w:lang w:eastAsia="es-EC"/>
        </w:rPr>
      </w:pPr>
      <w:r w:rsidRPr="00233E85">
        <w:rPr>
          <w:rFonts w:ascii="Arial" w:eastAsia="Times New Roman" w:hAnsi="Arial" w:cs="Arial"/>
          <w:b/>
          <w:sz w:val="24"/>
          <w:szCs w:val="24"/>
          <w:lang w:eastAsia="es-EC"/>
        </w:rPr>
        <w:t>PRIMERO. – DESIGNACION DEL JUZGADOR</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r w:rsidRPr="00233E85">
        <w:rPr>
          <w:rFonts w:ascii="Arial" w:eastAsia="Times New Roman" w:hAnsi="Arial" w:cs="Arial"/>
          <w:sz w:val="24"/>
          <w:szCs w:val="24"/>
          <w:lang w:eastAsia="es-EC"/>
        </w:rPr>
        <w:t xml:space="preserve">La designación del juzgador ante quien se propone esta demanda, queda hecha, </w:t>
      </w:r>
      <w:r>
        <w:rPr>
          <w:rFonts w:ascii="Arial" w:eastAsia="Times New Roman" w:hAnsi="Arial" w:cs="Arial"/>
          <w:sz w:val="24"/>
          <w:szCs w:val="24"/>
          <w:lang w:eastAsia="es-EC"/>
        </w:rPr>
        <w:t xml:space="preserve">en atención a los dispuesto en artículo 34 del Código Orgánico de la Función Judicial, para conocer los procesos de responsabilidad civil de los jueces; </w:t>
      </w:r>
      <w:r w:rsidRPr="00233E85">
        <w:rPr>
          <w:rFonts w:ascii="Arial" w:eastAsia="Times New Roman" w:hAnsi="Arial" w:cs="Arial"/>
          <w:sz w:val="24"/>
          <w:szCs w:val="24"/>
          <w:lang w:eastAsia="es-EC"/>
        </w:rPr>
        <w:t>dando así cumplimiento a lo dispuesto en el Art. 142.1</w:t>
      </w:r>
      <w:r>
        <w:rPr>
          <w:rFonts w:ascii="Arial" w:eastAsia="Times New Roman" w:hAnsi="Arial" w:cs="Arial"/>
          <w:sz w:val="24"/>
          <w:szCs w:val="24"/>
          <w:lang w:eastAsia="es-EC"/>
        </w:rPr>
        <w:t xml:space="preserve"> del</w:t>
      </w:r>
      <w:r w:rsidRPr="00233E85">
        <w:rPr>
          <w:rFonts w:ascii="Arial" w:eastAsia="Times New Roman" w:hAnsi="Arial" w:cs="Arial"/>
          <w:sz w:val="24"/>
          <w:szCs w:val="24"/>
          <w:lang w:eastAsia="es-EC"/>
        </w:rPr>
        <w:t xml:space="preserve"> COGEP.</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p>
    <w:p w:rsidR="000E3F65" w:rsidRPr="00233E85" w:rsidRDefault="000E3F65" w:rsidP="000E3F65">
      <w:pPr>
        <w:shd w:val="clear" w:color="auto" w:fill="FFFFFF"/>
        <w:spacing w:after="0"/>
        <w:jc w:val="both"/>
        <w:rPr>
          <w:rFonts w:ascii="Arial" w:eastAsia="Times New Roman" w:hAnsi="Arial" w:cs="Arial"/>
          <w:b/>
          <w:sz w:val="24"/>
          <w:szCs w:val="24"/>
          <w:lang w:eastAsia="es-EC"/>
        </w:rPr>
      </w:pPr>
      <w:r w:rsidRPr="00233E85">
        <w:rPr>
          <w:rFonts w:ascii="Arial" w:eastAsia="Times New Roman" w:hAnsi="Arial" w:cs="Arial"/>
          <w:b/>
          <w:sz w:val="24"/>
          <w:szCs w:val="24"/>
          <w:lang w:eastAsia="es-EC"/>
        </w:rPr>
        <w:t>SEGUNDO. –</w:t>
      </w:r>
      <w:r w:rsidRPr="00233E85">
        <w:rPr>
          <w:rFonts w:ascii="Arial" w:eastAsia="Times New Roman" w:hAnsi="Arial" w:cs="Arial"/>
          <w:sz w:val="24"/>
          <w:szCs w:val="24"/>
          <w:lang w:eastAsia="es-EC"/>
        </w:rPr>
        <w:t xml:space="preserve"> </w:t>
      </w:r>
      <w:r w:rsidRPr="00233E85">
        <w:rPr>
          <w:rFonts w:ascii="Arial" w:eastAsia="Times New Roman" w:hAnsi="Arial" w:cs="Arial"/>
          <w:b/>
          <w:sz w:val="24"/>
          <w:szCs w:val="24"/>
          <w:lang w:eastAsia="es-EC"/>
        </w:rPr>
        <w:t>GENERALES DE LEY DE LA PARTE ACTORA Y DESIGNACIÓN DE ABOGADO</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r>
        <w:rPr>
          <w:rFonts w:ascii="Arial" w:eastAsia="Times New Roman" w:hAnsi="Arial" w:cs="Arial"/>
          <w:sz w:val="24"/>
          <w:szCs w:val="24"/>
          <w:lang w:eastAsia="es-EC"/>
        </w:rPr>
        <w:t>Mis</w:t>
      </w:r>
      <w:r w:rsidRPr="00233E85">
        <w:rPr>
          <w:rFonts w:ascii="Arial" w:eastAsia="Times New Roman" w:hAnsi="Arial" w:cs="Arial"/>
          <w:sz w:val="24"/>
          <w:szCs w:val="24"/>
          <w:lang w:eastAsia="es-EC"/>
        </w:rPr>
        <w:t xml:space="preserve"> nombres, apellidos y más generales de ley, ade</w:t>
      </w:r>
      <w:r>
        <w:rPr>
          <w:rFonts w:ascii="Arial" w:eastAsia="Times New Roman" w:hAnsi="Arial" w:cs="Arial"/>
          <w:sz w:val="24"/>
          <w:szCs w:val="24"/>
          <w:lang w:eastAsia="es-EC"/>
        </w:rPr>
        <w:t>más de mi domicilio</w:t>
      </w:r>
      <w:r w:rsidRPr="00233E85">
        <w:rPr>
          <w:rFonts w:ascii="Arial" w:eastAsia="Times New Roman" w:hAnsi="Arial" w:cs="Arial"/>
          <w:sz w:val="24"/>
          <w:szCs w:val="24"/>
          <w:lang w:eastAsia="es-EC"/>
        </w:rPr>
        <w:t>, quedan también indicados en líneas a</w:t>
      </w:r>
      <w:r>
        <w:rPr>
          <w:rFonts w:ascii="Arial" w:eastAsia="Times New Roman" w:hAnsi="Arial" w:cs="Arial"/>
          <w:sz w:val="24"/>
          <w:szCs w:val="24"/>
          <w:lang w:eastAsia="es-EC"/>
        </w:rPr>
        <w:t>nteriores; de esta manera, doy</w:t>
      </w:r>
      <w:r w:rsidRPr="00233E85">
        <w:rPr>
          <w:rFonts w:ascii="Arial" w:eastAsia="Times New Roman" w:hAnsi="Arial" w:cs="Arial"/>
          <w:sz w:val="24"/>
          <w:szCs w:val="24"/>
          <w:lang w:eastAsia="es-EC"/>
        </w:rPr>
        <w:t xml:space="preserve"> cumplimiento a lo</w:t>
      </w:r>
      <w:r>
        <w:rPr>
          <w:rFonts w:ascii="Arial" w:eastAsia="Times New Roman" w:hAnsi="Arial" w:cs="Arial"/>
          <w:sz w:val="24"/>
          <w:szCs w:val="24"/>
          <w:lang w:eastAsia="es-EC"/>
        </w:rPr>
        <w:t xml:space="preserve"> dispuesto en el artículo 142.2 del</w:t>
      </w:r>
      <w:r w:rsidRPr="00233E85">
        <w:rPr>
          <w:rFonts w:ascii="Arial" w:eastAsia="Times New Roman" w:hAnsi="Arial" w:cs="Arial"/>
          <w:sz w:val="24"/>
          <w:szCs w:val="24"/>
          <w:lang w:eastAsia="es-EC"/>
        </w:rPr>
        <w:t xml:space="preserve"> COGEP, para lo cual acompañamos</w:t>
      </w:r>
      <w:r>
        <w:rPr>
          <w:rFonts w:ascii="Arial" w:eastAsia="Times New Roman" w:hAnsi="Arial" w:cs="Arial"/>
          <w:sz w:val="24"/>
          <w:szCs w:val="24"/>
          <w:lang w:eastAsia="es-EC"/>
        </w:rPr>
        <w:t xml:space="preserve"> copias de mi cédula</w:t>
      </w:r>
      <w:r w:rsidRPr="00233E85">
        <w:rPr>
          <w:rFonts w:ascii="Arial" w:eastAsia="Times New Roman" w:hAnsi="Arial" w:cs="Arial"/>
          <w:sz w:val="24"/>
          <w:szCs w:val="24"/>
          <w:lang w:eastAsia="es-EC"/>
        </w:rPr>
        <w:t xml:space="preserve"> de ciudadanía, </w:t>
      </w:r>
      <w:r>
        <w:rPr>
          <w:rFonts w:ascii="Arial" w:eastAsia="Times New Roman" w:hAnsi="Arial" w:cs="Arial"/>
          <w:sz w:val="24"/>
          <w:szCs w:val="24"/>
          <w:lang w:eastAsia="es-EC"/>
        </w:rPr>
        <w:t>y el carnet profesional del Dr. K.</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p>
    <w:p w:rsidR="000E3F65" w:rsidRPr="00233E85" w:rsidRDefault="000E3F65" w:rsidP="000E3F65">
      <w:pPr>
        <w:shd w:val="clear" w:color="auto" w:fill="FFFFFF"/>
        <w:spacing w:after="0"/>
        <w:jc w:val="both"/>
        <w:rPr>
          <w:rFonts w:ascii="Arial" w:eastAsia="Times New Roman" w:hAnsi="Arial" w:cs="Arial"/>
          <w:b/>
          <w:sz w:val="24"/>
          <w:szCs w:val="24"/>
          <w:lang w:eastAsia="es-EC"/>
        </w:rPr>
      </w:pPr>
      <w:r w:rsidRPr="00233E85">
        <w:rPr>
          <w:rFonts w:ascii="Arial" w:eastAsia="Times New Roman" w:hAnsi="Arial" w:cs="Arial"/>
          <w:b/>
          <w:sz w:val="24"/>
          <w:szCs w:val="24"/>
          <w:lang w:eastAsia="es-EC"/>
        </w:rPr>
        <w:t xml:space="preserve">TERCERO. – GENERALES DE LEY DE LA PARTE DEMANDADA </w:t>
      </w:r>
    </w:p>
    <w:p w:rsidR="000E3F65" w:rsidRDefault="000E3F65" w:rsidP="000E3F65">
      <w:pPr>
        <w:shd w:val="clear" w:color="auto" w:fill="FFFFFF"/>
        <w:spacing w:after="0"/>
        <w:jc w:val="both"/>
        <w:rPr>
          <w:rFonts w:ascii="Arial" w:eastAsia="Times New Roman" w:hAnsi="Arial" w:cs="Arial"/>
          <w:sz w:val="24"/>
          <w:szCs w:val="24"/>
          <w:lang w:eastAsia="es-EC"/>
        </w:rPr>
      </w:pPr>
    </w:p>
    <w:p w:rsidR="000E3F65" w:rsidRDefault="000E3F65" w:rsidP="000E3F65">
      <w:pPr>
        <w:shd w:val="clear" w:color="auto" w:fill="FFFFFF"/>
        <w:spacing w:after="0"/>
        <w:jc w:val="both"/>
        <w:rPr>
          <w:rFonts w:ascii="Arial" w:eastAsia="Times New Roman" w:hAnsi="Arial" w:cs="Arial"/>
          <w:sz w:val="24"/>
          <w:szCs w:val="24"/>
          <w:lang w:eastAsia="es-EC"/>
        </w:rPr>
      </w:pPr>
      <w:r w:rsidRPr="00233E85">
        <w:rPr>
          <w:rFonts w:ascii="Arial" w:eastAsia="Times New Roman" w:hAnsi="Arial" w:cs="Arial"/>
          <w:sz w:val="24"/>
          <w:szCs w:val="24"/>
          <w:lang w:eastAsia="es-EC"/>
        </w:rPr>
        <w:t>Los nombres y apellidos del</w:t>
      </w:r>
      <w:r>
        <w:rPr>
          <w:rFonts w:ascii="Arial" w:eastAsia="Times New Roman" w:hAnsi="Arial" w:cs="Arial"/>
          <w:sz w:val="24"/>
          <w:szCs w:val="24"/>
          <w:lang w:eastAsia="es-EC"/>
        </w:rPr>
        <w:t xml:space="preserve"> demandado son</w:t>
      </w:r>
      <w:r w:rsidRPr="00233E85">
        <w:rPr>
          <w:rFonts w:ascii="Arial" w:eastAsia="Times New Roman" w:hAnsi="Arial" w:cs="Arial"/>
          <w:sz w:val="24"/>
          <w:szCs w:val="24"/>
          <w:lang w:eastAsia="es-EC"/>
        </w:rPr>
        <w:t xml:space="preserve"> Dr. X</w:t>
      </w:r>
      <w:r>
        <w:rPr>
          <w:rFonts w:ascii="Arial" w:eastAsia="Times New Roman" w:hAnsi="Arial" w:cs="Arial"/>
          <w:sz w:val="24"/>
          <w:szCs w:val="24"/>
          <w:lang w:eastAsia="es-EC"/>
        </w:rPr>
        <w:t>YZ, juez titular de la Unidad Judicial de………(señalar), quien conoció y dirigió el proceso que fue seguido por ABC en contra de FGH, cuyo expediente lleva el número…..(señalar), domiciliado</w:t>
      </w:r>
      <w:r w:rsidRPr="00233E85">
        <w:rPr>
          <w:rFonts w:ascii="Arial" w:eastAsia="Times New Roman" w:hAnsi="Arial" w:cs="Arial"/>
          <w:sz w:val="24"/>
          <w:szCs w:val="24"/>
          <w:lang w:eastAsia="es-EC"/>
        </w:rPr>
        <w:t xml:space="preserve"> en esta ciudad…….(señalar), en las calles…….(señalar), número…….(señalar) y con dirección electrónica…….(señalar), y este es el lugar en que debe citársele con la demanda; de este modo, do</w:t>
      </w:r>
      <w:r>
        <w:rPr>
          <w:rFonts w:ascii="Arial" w:eastAsia="Times New Roman" w:hAnsi="Arial" w:cs="Arial"/>
          <w:sz w:val="24"/>
          <w:szCs w:val="24"/>
          <w:lang w:eastAsia="es-EC"/>
        </w:rPr>
        <w:t>y</w:t>
      </w:r>
      <w:r w:rsidRPr="00233E85">
        <w:rPr>
          <w:rFonts w:ascii="Arial" w:eastAsia="Times New Roman" w:hAnsi="Arial" w:cs="Arial"/>
          <w:sz w:val="24"/>
          <w:szCs w:val="24"/>
          <w:lang w:eastAsia="es-EC"/>
        </w:rPr>
        <w:t xml:space="preserve"> cumplimiento </w:t>
      </w:r>
      <w:r>
        <w:rPr>
          <w:rFonts w:ascii="Arial" w:eastAsia="Times New Roman" w:hAnsi="Arial" w:cs="Arial"/>
          <w:sz w:val="24"/>
          <w:szCs w:val="24"/>
          <w:lang w:eastAsia="es-EC"/>
        </w:rPr>
        <w:t>a lo dispuesto en el Art. 142.4 del</w:t>
      </w:r>
      <w:r w:rsidRPr="00233E85">
        <w:rPr>
          <w:rFonts w:ascii="Arial" w:eastAsia="Times New Roman" w:hAnsi="Arial" w:cs="Arial"/>
          <w:sz w:val="24"/>
          <w:szCs w:val="24"/>
          <w:lang w:eastAsia="es-EC"/>
        </w:rPr>
        <w:t xml:space="preserve"> COGEP. </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p>
    <w:p w:rsidR="000E3F65" w:rsidRPr="00233E85" w:rsidRDefault="000E3F65" w:rsidP="000E3F65">
      <w:pPr>
        <w:shd w:val="clear" w:color="auto" w:fill="FFFFFF"/>
        <w:spacing w:after="0"/>
        <w:jc w:val="both"/>
        <w:rPr>
          <w:rFonts w:ascii="Arial" w:eastAsia="Times New Roman" w:hAnsi="Arial" w:cs="Arial"/>
          <w:b/>
          <w:sz w:val="24"/>
          <w:szCs w:val="24"/>
          <w:lang w:eastAsia="es-EC"/>
        </w:rPr>
      </w:pPr>
      <w:r w:rsidRPr="00233E85">
        <w:rPr>
          <w:rFonts w:ascii="Arial" w:eastAsia="Times New Roman" w:hAnsi="Arial" w:cs="Arial"/>
          <w:b/>
          <w:sz w:val="24"/>
          <w:szCs w:val="24"/>
          <w:lang w:eastAsia="es-EC"/>
        </w:rPr>
        <w:t>CUARTO. – NARRACIÓN DE LOS HECHOS</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r>
        <w:rPr>
          <w:rFonts w:ascii="Arial" w:eastAsia="Times New Roman" w:hAnsi="Arial" w:cs="Arial"/>
          <w:sz w:val="24"/>
          <w:szCs w:val="24"/>
          <w:lang w:eastAsia="es-EC"/>
        </w:rPr>
        <w:t>A continuación, pas</w:t>
      </w:r>
      <w:r w:rsidRPr="00233E85">
        <w:rPr>
          <w:rFonts w:ascii="Arial" w:eastAsia="Times New Roman" w:hAnsi="Arial" w:cs="Arial"/>
          <w:sz w:val="24"/>
          <w:szCs w:val="24"/>
          <w:lang w:eastAsia="es-EC"/>
        </w:rPr>
        <w:t xml:space="preserve">o a narrar los hechos de manera detallada y pormenorizada, que sirven de fundamento a la pretensión de reclamo por el pago de daños y perjuicios y daño moral por las consecuencias habidas de una </w:t>
      </w:r>
      <w:r>
        <w:rPr>
          <w:rFonts w:ascii="Arial" w:eastAsia="Times New Roman" w:hAnsi="Arial" w:cs="Arial"/>
          <w:sz w:val="24"/>
          <w:szCs w:val="24"/>
          <w:lang w:eastAsia="es-EC"/>
        </w:rPr>
        <w:t>inadecuada administración de justicia con responsabilidad subjetiva por parte del demandado</w:t>
      </w:r>
      <w:r w:rsidRPr="00233E85">
        <w:rPr>
          <w:rFonts w:ascii="Arial" w:eastAsia="Times New Roman" w:hAnsi="Arial" w:cs="Arial"/>
          <w:sz w:val="24"/>
          <w:szCs w:val="24"/>
          <w:lang w:eastAsia="es-EC"/>
        </w:rPr>
        <w:t>; dando así</w:t>
      </w:r>
      <w:r>
        <w:rPr>
          <w:rFonts w:ascii="Arial" w:eastAsia="Times New Roman" w:hAnsi="Arial" w:cs="Arial"/>
          <w:sz w:val="24"/>
          <w:szCs w:val="24"/>
          <w:lang w:eastAsia="es-EC"/>
        </w:rPr>
        <w:t>,</w:t>
      </w:r>
      <w:r w:rsidRPr="00233E85">
        <w:rPr>
          <w:rFonts w:ascii="Arial" w:eastAsia="Times New Roman" w:hAnsi="Arial" w:cs="Arial"/>
          <w:sz w:val="24"/>
          <w:szCs w:val="24"/>
          <w:lang w:eastAsia="es-EC"/>
        </w:rPr>
        <w:t xml:space="preserve"> cumplimiento a lo señalado por el artículo 142.5 del COGEP.</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p>
    <w:p w:rsidR="000E3F65" w:rsidRPr="00814DB8" w:rsidRDefault="000E3F65" w:rsidP="000E3F65">
      <w:pPr>
        <w:shd w:val="clear" w:color="auto" w:fill="FFFFFF"/>
        <w:spacing w:after="0"/>
        <w:jc w:val="both"/>
        <w:rPr>
          <w:rFonts w:ascii="Arial" w:eastAsia="Times New Roman" w:hAnsi="Arial" w:cs="Arial"/>
          <w:sz w:val="24"/>
          <w:szCs w:val="24"/>
          <w:lang w:eastAsia="es-EC"/>
        </w:rPr>
      </w:pPr>
      <w:r w:rsidRPr="00814DB8">
        <w:rPr>
          <w:rFonts w:ascii="Arial" w:eastAsia="Times New Roman" w:hAnsi="Arial" w:cs="Arial"/>
          <w:b/>
          <w:sz w:val="24"/>
          <w:szCs w:val="24"/>
          <w:lang w:eastAsia="es-EC"/>
        </w:rPr>
        <w:lastRenderedPageBreak/>
        <w:t>Hecho primero</w:t>
      </w:r>
      <w:r>
        <w:rPr>
          <w:rFonts w:ascii="Arial" w:eastAsia="Times New Roman" w:hAnsi="Arial" w:cs="Arial"/>
          <w:b/>
          <w:sz w:val="24"/>
          <w:szCs w:val="24"/>
          <w:lang w:eastAsia="es-EC"/>
        </w:rPr>
        <w:t xml:space="preserve">. </w:t>
      </w:r>
      <w:r>
        <w:rPr>
          <w:rFonts w:ascii="Arial" w:eastAsia="Times New Roman" w:hAnsi="Arial" w:cs="Arial"/>
          <w:sz w:val="24"/>
          <w:szCs w:val="24"/>
          <w:lang w:eastAsia="es-EC"/>
        </w:rPr>
        <w:t>Que, el demandado, doctor XYZ, en su calidad de juez titular del juzgado de la Unidad Judicial…….(señalar), conoció y sustanció el proceso que fue seguido entre ABC y XYZ, por la acción de ……..(señalar), cuyo expediente tiene el número…….(señalar)</w:t>
      </w:r>
      <w:r>
        <w:rPr>
          <w:rFonts w:ascii="Arial" w:eastAsia="Times New Roman" w:hAnsi="Arial" w:cs="Arial"/>
          <w:b/>
          <w:sz w:val="24"/>
          <w:szCs w:val="24"/>
          <w:lang w:eastAsia="es-EC"/>
        </w:rPr>
        <w:t>.</w:t>
      </w:r>
    </w:p>
    <w:p w:rsidR="000E3F65" w:rsidRDefault="000E3F65" w:rsidP="000E3F65">
      <w:pPr>
        <w:shd w:val="clear" w:color="auto" w:fill="FFFFFF"/>
        <w:spacing w:after="0"/>
        <w:jc w:val="both"/>
        <w:rPr>
          <w:rFonts w:ascii="Arial" w:eastAsia="Times New Roman" w:hAnsi="Arial" w:cs="Arial"/>
          <w:b/>
          <w:sz w:val="24"/>
          <w:szCs w:val="24"/>
          <w:lang w:eastAsia="es-EC"/>
        </w:rPr>
      </w:pPr>
    </w:p>
    <w:p w:rsidR="000E3F65" w:rsidRDefault="000E3F65" w:rsidP="000E3F65">
      <w:pPr>
        <w:shd w:val="clear" w:color="auto" w:fill="FFFFFF"/>
        <w:spacing w:after="0"/>
        <w:jc w:val="both"/>
        <w:rPr>
          <w:rFonts w:ascii="Arial" w:eastAsia="Times New Roman" w:hAnsi="Arial" w:cs="Arial"/>
          <w:sz w:val="24"/>
          <w:szCs w:val="24"/>
          <w:lang w:eastAsia="es-EC"/>
        </w:rPr>
      </w:pPr>
      <w:r>
        <w:rPr>
          <w:rFonts w:ascii="Arial" w:eastAsia="Times New Roman" w:hAnsi="Arial" w:cs="Arial"/>
          <w:b/>
          <w:sz w:val="24"/>
          <w:szCs w:val="24"/>
          <w:lang w:eastAsia="es-EC"/>
        </w:rPr>
        <w:t xml:space="preserve">Hecho segundo. </w:t>
      </w:r>
      <w:r>
        <w:rPr>
          <w:rFonts w:ascii="Arial" w:eastAsia="Times New Roman" w:hAnsi="Arial" w:cs="Arial"/>
          <w:sz w:val="24"/>
          <w:szCs w:val="24"/>
          <w:lang w:eastAsia="es-EC"/>
        </w:rPr>
        <w:t xml:space="preserve">Que, el demandado, doctor XYZ en la calidad antes mencionada, actuó dolosamente en el proceso indicado en líneas anteriores, pues incurrió en falsedad al expedir la sentencia de </w:t>
      </w:r>
      <w:proofErr w:type="gramStart"/>
      <w:r>
        <w:rPr>
          <w:rFonts w:ascii="Arial" w:eastAsia="Times New Roman" w:hAnsi="Arial" w:cs="Arial"/>
          <w:sz w:val="24"/>
          <w:szCs w:val="24"/>
          <w:lang w:eastAsia="es-EC"/>
        </w:rPr>
        <w:t>fecha …</w:t>
      </w:r>
      <w:proofErr w:type="gramEnd"/>
      <w:r>
        <w:rPr>
          <w:rFonts w:ascii="Arial" w:eastAsia="Times New Roman" w:hAnsi="Arial" w:cs="Arial"/>
          <w:sz w:val="24"/>
          <w:szCs w:val="24"/>
          <w:lang w:eastAsia="es-EC"/>
        </w:rPr>
        <w:t xml:space="preserve">……(señalar y describir los hechos que configuran la referida conducta dolosa del demandado). </w:t>
      </w:r>
    </w:p>
    <w:p w:rsidR="000E3F65" w:rsidRDefault="000E3F65" w:rsidP="000E3F65">
      <w:pPr>
        <w:shd w:val="clear" w:color="auto" w:fill="FFFFFF"/>
        <w:spacing w:after="0"/>
        <w:jc w:val="both"/>
        <w:rPr>
          <w:rFonts w:ascii="Arial" w:eastAsia="Times New Roman" w:hAnsi="Arial" w:cs="Arial"/>
          <w:sz w:val="24"/>
          <w:szCs w:val="24"/>
          <w:lang w:eastAsia="es-EC"/>
        </w:rPr>
      </w:pPr>
      <w:r>
        <w:rPr>
          <w:rFonts w:ascii="Arial" w:eastAsia="Times New Roman" w:hAnsi="Arial" w:cs="Arial"/>
          <w:b/>
          <w:sz w:val="24"/>
          <w:szCs w:val="24"/>
          <w:lang w:eastAsia="es-EC"/>
        </w:rPr>
        <w:t xml:space="preserve">Hecho tercero. </w:t>
      </w:r>
      <w:r>
        <w:rPr>
          <w:rFonts w:ascii="Arial" w:eastAsia="Times New Roman" w:hAnsi="Arial" w:cs="Arial"/>
          <w:sz w:val="24"/>
          <w:szCs w:val="24"/>
          <w:lang w:eastAsia="es-EC"/>
        </w:rPr>
        <w:t>Que, la conducta dolosa descrita en el hecho anterior, en que incurriera el demandado, doctor XYZ, en ejercicio de su función jurisdiccional, me ha ocasionado una serie de perjuicios, a saber……(precisar los daños y perjuicios irrogados a causa de la conducta dolosa del juez demandado).</w:t>
      </w:r>
    </w:p>
    <w:p w:rsidR="000E3F65" w:rsidRDefault="000E3F65" w:rsidP="000E3F65">
      <w:pPr>
        <w:shd w:val="clear" w:color="auto" w:fill="FFFFFF"/>
        <w:spacing w:after="0"/>
        <w:jc w:val="both"/>
        <w:rPr>
          <w:rFonts w:ascii="Arial" w:eastAsia="Times New Roman" w:hAnsi="Arial" w:cs="Arial"/>
          <w:sz w:val="24"/>
          <w:szCs w:val="24"/>
          <w:lang w:eastAsia="es-EC"/>
        </w:rPr>
      </w:pPr>
    </w:p>
    <w:p w:rsidR="000E3F65" w:rsidRDefault="000E3F65" w:rsidP="000E3F65">
      <w:pPr>
        <w:shd w:val="clear" w:color="auto" w:fill="FFFFFF"/>
        <w:spacing w:after="0"/>
        <w:jc w:val="both"/>
        <w:rPr>
          <w:rFonts w:ascii="Arial" w:eastAsia="Times New Roman" w:hAnsi="Arial" w:cs="Arial"/>
          <w:sz w:val="24"/>
          <w:szCs w:val="24"/>
          <w:lang w:eastAsia="es-EC"/>
        </w:rPr>
      </w:pPr>
      <w:r>
        <w:rPr>
          <w:rFonts w:ascii="Arial" w:eastAsia="Times New Roman" w:hAnsi="Arial" w:cs="Arial"/>
          <w:b/>
          <w:sz w:val="24"/>
          <w:szCs w:val="24"/>
          <w:lang w:eastAsia="es-EC"/>
        </w:rPr>
        <w:t xml:space="preserve">Hecho cuarto. </w:t>
      </w:r>
      <w:r>
        <w:rPr>
          <w:rFonts w:ascii="Arial" w:eastAsia="Times New Roman" w:hAnsi="Arial" w:cs="Arial"/>
          <w:sz w:val="24"/>
          <w:szCs w:val="24"/>
          <w:lang w:eastAsia="es-EC"/>
        </w:rPr>
        <w:t>Que, la conducta dolosa, descrita en líneas anteriores en que incurrió el demandado doctor XYZ, en ejercicio de su función jurisdiccional, también me ha ocasionado daños morales, a saber……(precisar los daños inmateriales; esto es, daños morales objetivos y subjetivos, irrogados a causa de la conducta dolosa del juez demandado).</w:t>
      </w:r>
    </w:p>
    <w:p w:rsidR="000E3F65" w:rsidRDefault="000E3F65" w:rsidP="000E3F65">
      <w:pPr>
        <w:shd w:val="clear" w:color="auto" w:fill="FFFFFF"/>
        <w:spacing w:after="0"/>
        <w:jc w:val="both"/>
        <w:rPr>
          <w:rFonts w:ascii="Arial" w:eastAsia="Times New Roman" w:hAnsi="Arial" w:cs="Arial"/>
          <w:sz w:val="24"/>
          <w:szCs w:val="24"/>
          <w:lang w:eastAsia="es-EC"/>
        </w:rPr>
      </w:pPr>
    </w:p>
    <w:p w:rsidR="000E3F65" w:rsidRPr="00814DB8" w:rsidRDefault="000E3F65" w:rsidP="000E3F65">
      <w:pPr>
        <w:shd w:val="clear" w:color="auto" w:fill="FFFFFF"/>
        <w:spacing w:after="0"/>
        <w:jc w:val="both"/>
        <w:rPr>
          <w:rFonts w:ascii="Arial" w:eastAsia="Times New Roman" w:hAnsi="Arial" w:cs="Arial"/>
          <w:sz w:val="24"/>
          <w:szCs w:val="24"/>
          <w:lang w:eastAsia="es-EC"/>
        </w:rPr>
      </w:pPr>
      <w:r>
        <w:rPr>
          <w:rFonts w:ascii="Arial" w:eastAsia="Times New Roman" w:hAnsi="Arial" w:cs="Arial"/>
          <w:b/>
          <w:sz w:val="24"/>
          <w:szCs w:val="24"/>
          <w:lang w:eastAsia="es-EC"/>
        </w:rPr>
        <w:t xml:space="preserve">Hecho quinto. </w:t>
      </w:r>
      <w:r>
        <w:rPr>
          <w:rFonts w:ascii="Arial" w:eastAsia="Times New Roman" w:hAnsi="Arial" w:cs="Arial"/>
          <w:sz w:val="24"/>
          <w:szCs w:val="24"/>
          <w:lang w:eastAsia="es-EC"/>
        </w:rPr>
        <w:t xml:space="preserve">Que, por consiguiente, ante los daños y perjuicios y daños morales, señalados en los hechos anteriores, producto de una conducta dolosa, determinante de responsabilidad civil, corresponde la respectiva indemnización, conforme establece nuestro ordenamiento jurídico. </w:t>
      </w:r>
    </w:p>
    <w:p w:rsidR="000E3F65" w:rsidRPr="00814DB8" w:rsidRDefault="000E3F65" w:rsidP="000E3F65">
      <w:pPr>
        <w:shd w:val="clear" w:color="auto" w:fill="FFFFFF"/>
        <w:spacing w:after="0"/>
        <w:jc w:val="both"/>
        <w:rPr>
          <w:rFonts w:ascii="Arial" w:eastAsia="Times New Roman" w:hAnsi="Arial" w:cs="Arial"/>
          <w:b/>
          <w:sz w:val="24"/>
          <w:szCs w:val="24"/>
          <w:lang w:eastAsia="es-EC"/>
        </w:rPr>
      </w:pPr>
    </w:p>
    <w:p w:rsidR="000E3F65" w:rsidRDefault="000E3F65" w:rsidP="000E3F65">
      <w:pPr>
        <w:shd w:val="clear" w:color="auto" w:fill="FFFFFF"/>
        <w:spacing w:after="0"/>
        <w:jc w:val="both"/>
        <w:rPr>
          <w:rFonts w:ascii="Arial" w:eastAsia="Times New Roman" w:hAnsi="Arial" w:cs="Arial"/>
          <w:sz w:val="24"/>
          <w:szCs w:val="24"/>
          <w:lang w:eastAsia="es-EC"/>
        </w:rPr>
      </w:pPr>
      <w:r w:rsidRPr="00814DB8">
        <w:rPr>
          <w:rFonts w:ascii="Arial" w:eastAsia="Times New Roman" w:hAnsi="Arial" w:cs="Arial"/>
          <w:b/>
          <w:sz w:val="24"/>
          <w:szCs w:val="24"/>
          <w:lang w:eastAsia="es-EC"/>
        </w:rPr>
        <w:t xml:space="preserve">NOTA. </w:t>
      </w:r>
      <w:r>
        <w:rPr>
          <w:rFonts w:ascii="Arial" w:eastAsia="Times New Roman" w:hAnsi="Arial" w:cs="Arial"/>
          <w:b/>
          <w:sz w:val="24"/>
          <w:szCs w:val="24"/>
          <w:lang w:eastAsia="es-EC"/>
        </w:rPr>
        <w:t xml:space="preserve">– </w:t>
      </w:r>
      <w:r>
        <w:rPr>
          <w:rFonts w:ascii="Arial" w:eastAsia="Times New Roman" w:hAnsi="Arial" w:cs="Arial"/>
          <w:sz w:val="24"/>
          <w:szCs w:val="24"/>
          <w:lang w:eastAsia="es-EC"/>
        </w:rPr>
        <w:t xml:space="preserve">Recordemos, que en esta clase de demandas es fundamental justificar el dolo o culpa grave, en este caso del juez; y para efectos civiles, el </w:t>
      </w:r>
      <w:r w:rsidRPr="009A516D">
        <w:rPr>
          <w:rFonts w:ascii="Arial" w:eastAsia="Times New Roman" w:hAnsi="Arial" w:cs="Arial"/>
          <w:b/>
          <w:sz w:val="24"/>
          <w:szCs w:val="24"/>
          <w:lang w:eastAsia="es-EC"/>
        </w:rPr>
        <w:t>dolo</w:t>
      </w:r>
      <w:r>
        <w:rPr>
          <w:rFonts w:ascii="Arial" w:eastAsia="Times New Roman" w:hAnsi="Arial" w:cs="Arial"/>
          <w:sz w:val="24"/>
          <w:szCs w:val="24"/>
          <w:lang w:eastAsia="es-EC"/>
        </w:rPr>
        <w:t xml:space="preserve">, consiste en la intención positiva de inferir injuria a una persona o propiedad de otro, como lo señala el artículo 29 del Código Civil; mientras que la </w:t>
      </w:r>
      <w:r w:rsidRPr="009A516D">
        <w:rPr>
          <w:rFonts w:ascii="Arial" w:eastAsia="Times New Roman" w:hAnsi="Arial" w:cs="Arial"/>
          <w:b/>
          <w:sz w:val="24"/>
          <w:szCs w:val="24"/>
          <w:lang w:eastAsia="es-EC"/>
        </w:rPr>
        <w:t>culpa grave</w:t>
      </w:r>
      <w:r>
        <w:rPr>
          <w:rFonts w:ascii="Arial" w:eastAsia="Times New Roman" w:hAnsi="Arial" w:cs="Arial"/>
          <w:sz w:val="24"/>
          <w:szCs w:val="24"/>
          <w:lang w:eastAsia="es-EC"/>
        </w:rPr>
        <w:t xml:space="preserve">, </w:t>
      </w:r>
      <w:r w:rsidRPr="009A516D">
        <w:rPr>
          <w:rFonts w:ascii="Arial" w:eastAsia="Times New Roman" w:hAnsi="Arial" w:cs="Arial"/>
          <w:b/>
          <w:sz w:val="24"/>
          <w:szCs w:val="24"/>
          <w:lang w:eastAsia="es-EC"/>
        </w:rPr>
        <w:t>negligencia grave o culpa lata</w:t>
      </w:r>
      <w:r>
        <w:rPr>
          <w:rFonts w:ascii="Arial" w:eastAsia="Times New Roman" w:hAnsi="Arial" w:cs="Arial"/>
          <w:sz w:val="24"/>
          <w:szCs w:val="24"/>
          <w:lang w:eastAsia="es-EC"/>
        </w:rPr>
        <w:t xml:space="preserve">, que también se la debe justificar en esta clase de demandas, es la que consiste en no manejar los negocios ajenos con aquel cuidado que aun las personas negligentes y de poca prudencia suelen emplear en sus negocios propios; esta culpa, señala el inciso segundo del artículo 29 del Código Civil, en materia civil equivale al dolo; de tal modo que dolo sería la intención de causar daño a consecuencia de un obrar antijurídico del juez, fiscal o defensor público, quienes constitucional y legalmente, tienen señaladas sus obligaciones, las cuales violan y dejan de cumplir, cuando proceden con dolo; y si obran de esta manera, tienen que indemnizar los daños ocasionados a las partes procesales. </w:t>
      </w:r>
    </w:p>
    <w:p w:rsidR="000E3F65" w:rsidRDefault="000E3F65" w:rsidP="000E3F65">
      <w:pPr>
        <w:shd w:val="clear" w:color="auto" w:fill="FFFFFF"/>
        <w:spacing w:after="0"/>
        <w:jc w:val="both"/>
        <w:rPr>
          <w:rFonts w:ascii="Arial" w:eastAsia="Times New Roman" w:hAnsi="Arial" w:cs="Arial"/>
          <w:sz w:val="24"/>
          <w:szCs w:val="24"/>
          <w:lang w:eastAsia="es-EC"/>
        </w:rPr>
      </w:pPr>
    </w:p>
    <w:p w:rsidR="000E3F65" w:rsidRDefault="000E3F65" w:rsidP="000E3F65">
      <w:pPr>
        <w:shd w:val="clear" w:color="auto" w:fill="FFFFFF"/>
        <w:spacing w:after="0"/>
        <w:jc w:val="both"/>
        <w:rPr>
          <w:rFonts w:ascii="Arial" w:eastAsia="Times New Roman" w:hAnsi="Arial" w:cs="Arial"/>
          <w:sz w:val="24"/>
          <w:szCs w:val="24"/>
          <w:lang w:eastAsia="es-EC"/>
        </w:rPr>
      </w:pPr>
      <w:r>
        <w:rPr>
          <w:rFonts w:ascii="Arial" w:eastAsia="Times New Roman" w:hAnsi="Arial" w:cs="Arial"/>
          <w:sz w:val="24"/>
          <w:szCs w:val="24"/>
          <w:lang w:eastAsia="es-EC"/>
        </w:rPr>
        <w:t>La doctrina señala que hay dolo o culpa grave del juez, fiscal o defensor público, en los siguientes casos:</w:t>
      </w:r>
    </w:p>
    <w:p w:rsidR="000E3F65" w:rsidRDefault="000E3F65" w:rsidP="000E3F65">
      <w:pPr>
        <w:pStyle w:val="Prrafodelista"/>
        <w:numPr>
          <w:ilvl w:val="0"/>
          <w:numId w:val="3"/>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Violación de normas de derecho sustancial o procesal, determinada por error inexcusable.</w:t>
      </w:r>
    </w:p>
    <w:p w:rsidR="000E3F65" w:rsidRDefault="000E3F65" w:rsidP="000E3F65">
      <w:pPr>
        <w:pStyle w:val="Prrafodelista"/>
        <w:numPr>
          <w:ilvl w:val="0"/>
          <w:numId w:val="3"/>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El pronunciamiento de una decisión cualquiera, restrictiva de la libertad física de las personas, por fuera de los casos expresamente previstos en </w:t>
      </w:r>
      <w:r>
        <w:rPr>
          <w:rFonts w:ascii="Arial" w:eastAsia="Times New Roman" w:hAnsi="Arial" w:cs="Arial"/>
          <w:sz w:val="24"/>
          <w:szCs w:val="24"/>
          <w:lang w:eastAsia="es-EC"/>
        </w:rPr>
        <w:lastRenderedPageBreak/>
        <w:t>la ley, o sin la debida motivación.</w:t>
      </w:r>
    </w:p>
    <w:p w:rsidR="000E3F65" w:rsidRDefault="000E3F65" w:rsidP="000E3F65">
      <w:pPr>
        <w:pStyle w:val="Prrafodelista"/>
        <w:numPr>
          <w:ilvl w:val="0"/>
          <w:numId w:val="3"/>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La negativa arbitraria o el incumplimiento injustificado determinado por la ley procesal para el ejercicio de la función de administrar justicia.</w:t>
      </w:r>
    </w:p>
    <w:p w:rsidR="000E3F65" w:rsidRDefault="000E3F65" w:rsidP="000E3F65">
      <w:pPr>
        <w:pStyle w:val="Prrafodelista"/>
        <w:numPr>
          <w:ilvl w:val="0"/>
          <w:numId w:val="3"/>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Obrar con desvío de poder.</w:t>
      </w:r>
    </w:p>
    <w:p w:rsidR="000E3F65" w:rsidRDefault="000E3F65" w:rsidP="000E3F65">
      <w:pPr>
        <w:pStyle w:val="Prrafodelista"/>
        <w:numPr>
          <w:ilvl w:val="0"/>
          <w:numId w:val="3"/>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Dictar providencias, autos o sentencias, con vicios en su motivación, por inexistencia del supuesto de hecho de la decisión adoptada o de una norma que le sirve de fundamento.</w:t>
      </w:r>
    </w:p>
    <w:p w:rsidR="000E3F65" w:rsidRDefault="000E3F65" w:rsidP="000E3F65">
      <w:pPr>
        <w:pStyle w:val="Prrafodelista"/>
        <w:numPr>
          <w:ilvl w:val="0"/>
          <w:numId w:val="3"/>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Haber expedido la providencia, auto o sentencia, manifiestamente contrario a derecho en un proceso judicial.</w:t>
      </w:r>
    </w:p>
    <w:p w:rsidR="000E3F65" w:rsidRDefault="000E3F65" w:rsidP="000E3F65">
      <w:pPr>
        <w:pStyle w:val="Prrafodelista"/>
        <w:shd w:val="clear" w:color="auto" w:fill="FFFFFF"/>
        <w:jc w:val="both"/>
        <w:rPr>
          <w:rFonts w:ascii="Arial" w:eastAsia="Times New Roman" w:hAnsi="Arial" w:cs="Arial"/>
          <w:sz w:val="24"/>
          <w:szCs w:val="24"/>
          <w:lang w:eastAsia="es-EC"/>
        </w:rPr>
      </w:pPr>
    </w:p>
    <w:p w:rsidR="000E3F65" w:rsidRDefault="000E3F65" w:rsidP="000E3F65">
      <w:p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Recordemos, que el dolo no se presume, el actor debe probarlo, inclusivo a base de presunciones, fundamentalmente en la intención de dañar.</w:t>
      </w:r>
    </w:p>
    <w:p w:rsidR="000E3F65" w:rsidRDefault="000E3F65" w:rsidP="000E3F65">
      <w:p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Recalco, que la culpa leve, que es la misión de la diligencia propia de un diligente padre de familia, el de un hombre normal, ordenado, cuidadoso, en la gestión de su hacienda o en la actividad correspondiente en la prestación respectiva, no es causa de esta responsabilidad subjetiva; o sea hay que tener en cuenta el inciso tercero del artículo 29 del Código Civil, que dice: “</w:t>
      </w:r>
      <w:r>
        <w:rPr>
          <w:rFonts w:ascii="Arial" w:eastAsia="Times New Roman" w:hAnsi="Arial" w:cs="Arial"/>
          <w:i/>
          <w:sz w:val="24"/>
          <w:szCs w:val="24"/>
          <w:lang w:eastAsia="es-EC"/>
        </w:rPr>
        <w:t>(…) culpa leve, descuido ligero, es la falta de aquella diligencia y cuidado que los hombres emplean en sus negocios propios. Culpa o descuido sin otra calificación, significa culpa o descuido leve. Esta especie de culpa se opone a la diligencia o cuidado ordinario o mediano (…)</w:t>
      </w:r>
      <w:r>
        <w:rPr>
          <w:rFonts w:ascii="Arial" w:eastAsia="Times New Roman" w:hAnsi="Arial" w:cs="Arial"/>
          <w:sz w:val="24"/>
          <w:szCs w:val="24"/>
          <w:lang w:eastAsia="es-EC"/>
        </w:rPr>
        <w:t>”.</w:t>
      </w:r>
      <w:r w:rsidRPr="00755666">
        <w:rPr>
          <w:rFonts w:ascii="Arial" w:eastAsia="Times New Roman" w:hAnsi="Arial" w:cs="Arial"/>
          <w:sz w:val="24"/>
          <w:szCs w:val="24"/>
          <w:lang w:eastAsia="es-EC"/>
        </w:rPr>
        <w:t xml:space="preserve">    </w:t>
      </w:r>
    </w:p>
    <w:p w:rsidR="000E3F65" w:rsidRDefault="000E3F65" w:rsidP="000E3F65">
      <w:p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Como dice </w:t>
      </w:r>
      <w:proofErr w:type="spellStart"/>
      <w:r>
        <w:rPr>
          <w:rFonts w:ascii="Arial" w:eastAsia="Times New Roman" w:hAnsi="Arial" w:cs="Arial"/>
          <w:sz w:val="24"/>
          <w:szCs w:val="24"/>
          <w:lang w:eastAsia="es-EC"/>
        </w:rPr>
        <w:t>Colin</w:t>
      </w:r>
      <w:proofErr w:type="spellEnd"/>
      <w:r>
        <w:rPr>
          <w:rFonts w:ascii="Arial" w:eastAsia="Times New Roman" w:hAnsi="Arial" w:cs="Arial"/>
          <w:sz w:val="24"/>
          <w:szCs w:val="24"/>
          <w:lang w:eastAsia="es-EC"/>
        </w:rPr>
        <w:t xml:space="preserve"> y </w:t>
      </w:r>
      <w:proofErr w:type="spellStart"/>
      <w:r>
        <w:rPr>
          <w:rFonts w:ascii="Arial" w:eastAsia="Times New Roman" w:hAnsi="Arial" w:cs="Arial"/>
          <w:sz w:val="24"/>
          <w:szCs w:val="24"/>
          <w:lang w:eastAsia="es-EC"/>
        </w:rPr>
        <w:t>Capitánt</w:t>
      </w:r>
      <w:proofErr w:type="spellEnd"/>
      <w:r>
        <w:rPr>
          <w:rFonts w:ascii="Arial" w:eastAsia="Times New Roman" w:hAnsi="Arial" w:cs="Arial"/>
          <w:sz w:val="24"/>
          <w:szCs w:val="24"/>
          <w:lang w:eastAsia="es-EC"/>
        </w:rPr>
        <w:t>: “</w:t>
      </w:r>
      <w:r>
        <w:rPr>
          <w:rFonts w:ascii="Arial" w:eastAsia="Times New Roman" w:hAnsi="Arial" w:cs="Arial"/>
          <w:i/>
          <w:sz w:val="24"/>
          <w:szCs w:val="24"/>
          <w:lang w:eastAsia="es-EC"/>
        </w:rPr>
        <w:t>Cuando se dice que un hombre comete una culpa, se quiere significar que ese hombre no se ha conducido en la forma que ha debido hacerlo, que no ha hecho lo que ha debido hacer</w:t>
      </w:r>
      <w:r>
        <w:rPr>
          <w:rFonts w:ascii="Arial" w:eastAsia="Times New Roman" w:hAnsi="Arial" w:cs="Arial"/>
          <w:sz w:val="24"/>
          <w:szCs w:val="24"/>
          <w:lang w:eastAsia="es-EC"/>
        </w:rPr>
        <w:t>”.</w:t>
      </w:r>
    </w:p>
    <w:p w:rsidR="000E3F65" w:rsidRDefault="000E3F65" w:rsidP="000E3F65">
      <w:p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En doctrina, insisto que la demanda de responsabilidad del juez, tiene como fundamento por regla general, lo siguiente:</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Conducta dolosa al incurrir en fraude;</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Conducta dolosa al denegar justicia rehusando un acto procesal por influencia;</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Conducta dolosa al denegar justicia </w:t>
      </w:r>
      <w:proofErr w:type="spellStart"/>
      <w:r>
        <w:rPr>
          <w:rFonts w:ascii="Arial" w:eastAsia="Times New Roman" w:hAnsi="Arial" w:cs="Arial"/>
          <w:sz w:val="24"/>
          <w:szCs w:val="24"/>
          <w:lang w:eastAsia="es-EC"/>
        </w:rPr>
        <w:t>omitinedo</w:t>
      </w:r>
      <w:proofErr w:type="spellEnd"/>
      <w:r>
        <w:rPr>
          <w:rFonts w:ascii="Arial" w:eastAsia="Times New Roman" w:hAnsi="Arial" w:cs="Arial"/>
          <w:sz w:val="24"/>
          <w:szCs w:val="24"/>
          <w:lang w:eastAsia="es-EC"/>
        </w:rPr>
        <w:t xml:space="preserve"> un acto procesal por influencia;</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Por conducta dolosa, al realizar un acto procesal por influencia;</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Por incurrir en culpa inexcusable al cometer un grave error de derecho;</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Por incurrir en culpa inexcusable al hacer interpretación insustentable de la ley;</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Por incurrir en culpa inexcusable al causar indefensión por no analizar los hecho probados por el afectado; </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Por incurrir en culpa inexcusable al contrariar su propio criterio sustentado anteriormente en causa similar; e,</w:t>
      </w:r>
    </w:p>
    <w:p w:rsidR="000E3F65" w:rsidRDefault="000E3F65" w:rsidP="000E3F65">
      <w:pPr>
        <w:pStyle w:val="Prrafodelista"/>
        <w:numPr>
          <w:ilvl w:val="0"/>
          <w:numId w:val="4"/>
        </w:num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Por incurrir en culpa inexcusable al resolver en discrepancia con la Fiscalía General del Estado en base a fundamentos insostenibles.</w:t>
      </w:r>
    </w:p>
    <w:p w:rsidR="000E3F65" w:rsidRDefault="000E3F65" w:rsidP="000E3F65">
      <w:p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En todo caso, el </w:t>
      </w:r>
      <w:r>
        <w:rPr>
          <w:rFonts w:ascii="Arial" w:eastAsia="Times New Roman" w:hAnsi="Arial" w:cs="Arial"/>
          <w:b/>
          <w:sz w:val="24"/>
          <w:szCs w:val="24"/>
          <w:lang w:eastAsia="es-EC"/>
        </w:rPr>
        <w:t>dolo</w:t>
      </w:r>
      <w:r>
        <w:rPr>
          <w:rFonts w:ascii="Arial" w:eastAsia="Times New Roman" w:hAnsi="Arial" w:cs="Arial"/>
          <w:sz w:val="24"/>
          <w:szCs w:val="24"/>
          <w:lang w:eastAsia="es-EC"/>
        </w:rPr>
        <w:t xml:space="preserve">, habrá de configurarse cuando el agente causare daño queriéndolo causar, ya sea por acción o por omisión, siempre que esto ocasione perjuicios materiales o morales, como sería por ejemplo cuando un juez obra con la intención deliberada de perjudicar a uno de los litigantes y favorecer al otro, no obstante que no le asiste derecho u omitiere aquello que </w:t>
      </w:r>
      <w:r>
        <w:rPr>
          <w:rFonts w:ascii="Arial" w:eastAsia="Times New Roman" w:hAnsi="Arial" w:cs="Arial"/>
          <w:sz w:val="24"/>
          <w:szCs w:val="24"/>
          <w:lang w:eastAsia="es-EC"/>
        </w:rPr>
        <w:lastRenderedPageBreak/>
        <w:t>se precisa para la idoneidad del procedimiento o para la validez de la sentencia.</w:t>
      </w:r>
    </w:p>
    <w:p w:rsidR="000E3F65" w:rsidRPr="00054B0F" w:rsidRDefault="000E3F65" w:rsidP="000E3F65">
      <w:p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Concluyendo; hay dolo, no solo por la voluntad de producir el efecto lesivo, sino especialmente por la intención o propósito de que éste se produzca, lo cual tanto puede manifestarse por acciones u omisiones, en cuanto esto produzca daño material o inmaterial.  </w:t>
      </w:r>
      <w:r w:rsidRPr="00054B0F">
        <w:rPr>
          <w:rFonts w:ascii="Arial" w:eastAsia="Times New Roman" w:hAnsi="Arial" w:cs="Arial"/>
          <w:sz w:val="24"/>
          <w:szCs w:val="24"/>
          <w:lang w:eastAsia="es-EC"/>
        </w:rPr>
        <w:t xml:space="preserve"> </w:t>
      </w:r>
    </w:p>
    <w:p w:rsidR="000E3F65" w:rsidRPr="00755666" w:rsidRDefault="000E3F65" w:rsidP="000E3F65">
      <w:pPr>
        <w:shd w:val="clear" w:color="auto" w:fill="FFFFFF"/>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Insisto, que sobre estos temas trato con detalle en mi obra </w:t>
      </w:r>
      <w:r>
        <w:rPr>
          <w:sz w:val="24"/>
          <w:szCs w:val="24"/>
        </w:rPr>
        <w:t>LA DEMANDA CIVIL DE DAÑOS Y PERJUICIOS Y DAÑO MORAL POR RESPONSABILIDAD SUBJETIVA EN CONTRA DE LOS JUECES, FISCALES Y DEFENSORES PÚBLICOS.</w:t>
      </w:r>
    </w:p>
    <w:p w:rsidR="000E3F65" w:rsidRDefault="000E3F65" w:rsidP="000E3F65">
      <w:pPr>
        <w:shd w:val="clear" w:color="auto" w:fill="FFFFFF"/>
        <w:spacing w:after="0"/>
        <w:jc w:val="both"/>
        <w:rPr>
          <w:rFonts w:ascii="Arial" w:eastAsia="Times New Roman" w:hAnsi="Arial" w:cs="Arial"/>
          <w:b/>
          <w:sz w:val="24"/>
          <w:szCs w:val="24"/>
          <w:lang w:eastAsia="es-EC"/>
        </w:rPr>
      </w:pPr>
    </w:p>
    <w:p w:rsidR="000E3F65" w:rsidRPr="00233E85" w:rsidRDefault="000E3F65" w:rsidP="000E3F65">
      <w:pPr>
        <w:shd w:val="clear" w:color="auto" w:fill="FFFFFF"/>
        <w:spacing w:after="0"/>
        <w:jc w:val="both"/>
        <w:rPr>
          <w:rFonts w:ascii="Arial" w:eastAsia="Times New Roman" w:hAnsi="Arial" w:cs="Arial"/>
          <w:b/>
          <w:sz w:val="24"/>
          <w:szCs w:val="24"/>
          <w:lang w:eastAsia="es-EC"/>
        </w:rPr>
      </w:pPr>
      <w:r w:rsidRPr="00233E85">
        <w:rPr>
          <w:rFonts w:ascii="Arial" w:eastAsia="Times New Roman" w:hAnsi="Arial" w:cs="Arial"/>
          <w:b/>
          <w:sz w:val="24"/>
          <w:szCs w:val="24"/>
          <w:lang w:eastAsia="es-EC"/>
        </w:rPr>
        <w:t>QUINTO. – FUNDAMENTOS DE DERECHO</w:t>
      </w:r>
    </w:p>
    <w:p w:rsidR="000E3F65" w:rsidRPr="00233E85" w:rsidRDefault="000E3F65" w:rsidP="000E3F65">
      <w:pPr>
        <w:shd w:val="clear" w:color="auto" w:fill="FFFFFF"/>
        <w:spacing w:after="0"/>
        <w:jc w:val="both"/>
        <w:rPr>
          <w:rFonts w:ascii="Arial" w:eastAsia="Times New Roman" w:hAnsi="Arial" w:cs="Arial"/>
          <w:sz w:val="24"/>
          <w:szCs w:val="24"/>
          <w:lang w:eastAsia="es-EC"/>
        </w:rPr>
      </w:pPr>
      <w:r w:rsidRPr="00233E85">
        <w:rPr>
          <w:rFonts w:ascii="Arial" w:eastAsia="Times New Roman" w:hAnsi="Arial" w:cs="Arial"/>
          <w:sz w:val="24"/>
          <w:szCs w:val="24"/>
          <w:lang w:eastAsia="es-EC"/>
        </w:rPr>
        <w:t xml:space="preserve">Dando cumplimiento al artículo 142.6 del COGEP, la presente acción, se ampara en lo preceptuado, por: </w:t>
      </w:r>
    </w:p>
    <w:p w:rsidR="000E3F65" w:rsidRDefault="000E3F65" w:rsidP="000E3F65">
      <w:pPr>
        <w:pStyle w:val="Prrafodelista"/>
        <w:widowControl/>
        <w:numPr>
          <w:ilvl w:val="0"/>
          <w:numId w:val="2"/>
        </w:numPr>
        <w:shd w:val="clear" w:color="auto" w:fill="FFFFFF"/>
        <w:autoSpaceDE/>
        <w:autoSpaceDN/>
        <w:adjustRightInd/>
        <w:spacing w:line="276" w:lineRule="auto"/>
        <w:jc w:val="both"/>
        <w:rPr>
          <w:rFonts w:ascii="Arial" w:eastAsia="Times New Roman" w:hAnsi="Arial" w:cs="Arial"/>
          <w:sz w:val="24"/>
          <w:szCs w:val="24"/>
          <w:lang w:eastAsia="es-EC"/>
        </w:rPr>
      </w:pPr>
      <w:r>
        <w:rPr>
          <w:rFonts w:ascii="Arial" w:eastAsia="Times New Roman" w:hAnsi="Arial" w:cs="Arial"/>
          <w:sz w:val="24"/>
          <w:szCs w:val="24"/>
          <w:lang w:eastAsia="es-EC"/>
        </w:rPr>
        <w:t>Los a</w:t>
      </w:r>
      <w:r w:rsidRPr="00233E85">
        <w:rPr>
          <w:rFonts w:ascii="Arial" w:eastAsia="Times New Roman" w:hAnsi="Arial" w:cs="Arial"/>
          <w:sz w:val="24"/>
          <w:szCs w:val="24"/>
          <w:lang w:eastAsia="es-EC"/>
        </w:rPr>
        <w:t xml:space="preserve">rtículos </w:t>
      </w:r>
      <w:r>
        <w:rPr>
          <w:rFonts w:ascii="Arial" w:eastAsia="Times New Roman" w:hAnsi="Arial" w:cs="Arial"/>
          <w:sz w:val="24"/>
          <w:szCs w:val="24"/>
          <w:lang w:eastAsia="es-EC"/>
        </w:rPr>
        <w:t>172, 225.1, 226 y 227</w:t>
      </w:r>
      <w:r w:rsidRPr="00233E85">
        <w:rPr>
          <w:rFonts w:ascii="Arial" w:eastAsia="Times New Roman" w:hAnsi="Arial" w:cs="Arial"/>
          <w:sz w:val="24"/>
          <w:szCs w:val="24"/>
          <w:lang w:eastAsia="es-EC"/>
        </w:rPr>
        <w:t xml:space="preserve"> de la Cons</w:t>
      </w:r>
      <w:r>
        <w:rPr>
          <w:rFonts w:ascii="Arial" w:eastAsia="Times New Roman" w:hAnsi="Arial" w:cs="Arial"/>
          <w:sz w:val="24"/>
          <w:szCs w:val="24"/>
          <w:lang w:eastAsia="es-EC"/>
        </w:rPr>
        <w:t>titución de la República, que dicen:</w:t>
      </w:r>
    </w:p>
    <w:p w:rsidR="000E3F65" w:rsidRDefault="000E3F65" w:rsidP="000E3F65">
      <w:pPr>
        <w:pStyle w:val="Prrafodelista"/>
        <w:jc w:val="both"/>
        <w:rPr>
          <w:rFonts w:asciiTheme="minorHAnsi" w:hAnsiTheme="minorHAnsi" w:cstheme="minorHAnsi"/>
          <w:sz w:val="22"/>
          <w:szCs w:val="22"/>
        </w:rPr>
      </w:pPr>
    </w:p>
    <w:p w:rsidR="000E3F65" w:rsidRPr="00054B0F" w:rsidRDefault="000E3F65" w:rsidP="000E3F65">
      <w:pPr>
        <w:pStyle w:val="Prrafodelista"/>
        <w:jc w:val="both"/>
        <w:rPr>
          <w:rFonts w:asciiTheme="minorHAnsi" w:hAnsiTheme="minorHAnsi" w:cstheme="minorHAnsi"/>
          <w:sz w:val="22"/>
          <w:szCs w:val="22"/>
        </w:rPr>
      </w:pPr>
      <w:r w:rsidRPr="00091FB5">
        <w:rPr>
          <w:rFonts w:asciiTheme="minorHAnsi" w:hAnsiTheme="minorHAnsi" w:cstheme="minorHAnsi"/>
          <w:b/>
          <w:sz w:val="22"/>
          <w:szCs w:val="22"/>
        </w:rPr>
        <w:t>Art. 172.-</w:t>
      </w:r>
      <w:r w:rsidRPr="00054B0F">
        <w:rPr>
          <w:rFonts w:asciiTheme="minorHAnsi" w:hAnsiTheme="minorHAnsi" w:cstheme="minorHAnsi"/>
          <w:sz w:val="22"/>
          <w:szCs w:val="22"/>
        </w:rPr>
        <w:t xml:space="preserve"> Las juezas y jueces administrarán justicia con sujeción a la Constitución, a los instrumentos internacionales de derechos humanos y a la ley. </w:t>
      </w:r>
    </w:p>
    <w:p w:rsidR="000E3F65" w:rsidRPr="00054B0F" w:rsidRDefault="000E3F65" w:rsidP="000E3F65">
      <w:pPr>
        <w:pStyle w:val="Prrafodelista"/>
        <w:jc w:val="both"/>
        <w:rPr>
          <w:rFonts w:asciiTheme="minorHAnsi" w:hAnsiTheme="minorHAnsi" w:cstheme="minorHAnsi"/>
          <w:sz w:val="22"/>
          <w:szCs w:val="22"/>
        </w:rPr>
      </w:pPr>
    </w:p>
    <w:p w:rsidR="000E3F65" w:rsidRPr="00054B0F" w:rsidRDefault="000E3F65" w:rsidP="000E3F65">
      <w:pPr>
        <w:pStyle w:val="Prrafodelista"/>
        <w:jc w:val="both"/>
        <w:rPr>
          <w:rFonts w:asciiTheme="minorHAnsi" w:hAnsiTheme="minorHAnsi" w:cstheme="minorHAnsi"/>
          <w:sz w:val="22"/>
          <w:szCs w:val="22"/>
        </w:rPr>
      </w:pPr>
      <w:r w:rsidRPr="00054B0F">
        <w:rPr>
          <w:rFonts w:asciiTheme="minorHAnsi" w:hAnsiTheme="minorHAnsi" w:cstheme="minorHAnsi"/>
          <w:sz w:val="22"/>
          <w:szCs w:val="22"/>
        </w:rPr>
        <w:t>Las servidoras y servidores judiciales, que incluyen a juezas y jueces, y los otros operadores de justicia, aplicarán el principio de la debida diligencia en los procesos de administración de justicia.</w:t>
      </w:r>
    </w:p>
    <w:p w:rsidR="000E3F65" w:rsidRPr="00054B0F" w:rsidRDefault="000E3F65" w:rsidP="000E3F65">
      <w:pPr>
        <w:pStyle w:val="Prrafodelista"/>
        <w:jc w:val="both"/>
        <w:rPr>
          <w:rFonts w:asciiTheme="minorHAnsi" w:hAnsiTheme="minorHAnsi" w:cstheme="minorHAnsi"/>
          <w:sz w:val="22"/>
          <w:szCs w:val="22"/>
        </w:rPr>
      </w:pPr>
    </w:p>
    <w:p w:rsidR="000E3F65" w:rsidRDefault="000E3F65" w:rsidP="000E3F65">
      <w:pPr>
        <w:pStyle w:val="Prrafodelista"/>
        <w:jc w:val="both"/>
        <w:rPr>
          <w:rFonts w:ascii="Arial" w:eastAsia="Times New Roman" w:hAnsi="Arial" w:cs="Arial"/>
          <w:sz w:val="24"/>
          <w:szCs w:val="24"/>
          <w:lang w:eastAsia="es-EC"/>
        </w:rPr>
      </w:pPr>
      <w:r w:rsidRPr="00054B0F">
        <w:rPr>
          <w:rFonts w:asciiTheme="minorHAnsi" w:hAnsiTheme="minorHAnsi" w:cstheme="minorHAnsi"/>
          <w:sz w:val="22"/>
          <w:szCs w:val="22"/>
        </w:rPr>
        <w:t>Las juezas y jueces serán responsables por el perjuicio que se cause a las partes por retardo, negligencia, denegación de justicia o quebrantamiento de la ley.</w:t>
      </w:r>
    </w:p>
    <w:p w:rsidR="000E3F65" w:rsidRPr="00091FB5" w:rsidRDefault="000E3F65" w:rsidP="000E3F65">
      <w:pPr>
        <w:pStyle w:val="Prrafodelista"/>
        <w:jc w:val="both"/>
        <w:rPr>
          <w:rFonts w:asciiTheme="minorHAnsi" w:eastAsia="Times New Roman" w:hAnsiTheme="minorHAnsi" w:cstheme="minorHAnsi"/>
          <w:sz w:val="22"/>
          <w:szCs w:val="22"/>
          <w:lang w:eastAsia="es-EC"/>
        </w:rPr>
      </w:pPr>
    </w:p>
    <w:p w:rsidR="000E3F65" w:rsidRPr="00091FB5" w:rsidRDefault="000E3F65" w:rsidP="000E3F65">
      <w:pPr>
        <w:autoSpaceDE w:val="0"/>
        <w:autoSpaceDN w:val="0"/>
        <w:adjustRightInd w:val="0"/>
        <w:spacing w:after="0" w:line="240" w:lineRule="auto"/>
        <w:ind w:firstLine="708"/>
        <w:jc w:val="both"/>
        <w:rPr>
          <w:rFonts w:cstheme="minorHAnsi"/>
        </w:rPr>
      </w:pPr>
      <w:r w:rsidRPr="00091FB5">
        <w:rPr>
          <w:rFonts w:cstheme="minorHAnsi"/>
          <w:b/>
        </w:rPr>
        <w:t>Art. 225.-</w:t>
      </w:r>
      <w:r w:rsidRPr="00091FB5">
        <w:rPr>
          <w:rFonts w:cstheme="minorHAnsi"/>
        </w:rPr>
        <w:t>El sector público comprende:</w:t>
      </w:r>
    </w:p>
    <w:p w:rsidR="000E3F65" w:rsidRPr="00091FB5" w:rsidRDefault="000E3F65" w:rsidP="000E3F65">
      <w:pPr>
        <w:pStyle w:val="Prrafodelista"/>
        <w:numPr>
          <w:ilvl w:val="0"/>
          <w:numId w:val="5"/>
        </w:numPr>
        <w:jc w:val="both"/>
        <w:rPr>
          <w:rFonts w:cstheme="minorHAnsi"/>
        </w:rPr>
      </w:pPr>
      <w:r w:rsidRPr="00091FB5">
        <w:rPr>
          <w:rFonts w:cstheme="minorHAnsi"/>
        </w:rPr>
        <w:t>Los organismos y dependencias de las funciones Ejecutiva, Legislativa, Judicial, Electoral y de Transparencia y Control Social.</w:t>
      </w:r>
    </w:p>
    <w:p w:rsidR="000E3F65" w:rsidRDefault="000E3F65" w:rsidP="000E3F65">
      <w:pPr>
        <w:ind w:left="708"/>
        <w:jc w:val="both"/>
        <w:rPr>
          <w:rFonts w:cstheme="minorHAnsi"/>
        </w:rPr>
      </w:pPr>
    </w:p>
    <w:p w:rsidR="000E3F65" w:rsidRDefault="000E3F65" w:rsidP="000E3F65">
      <w:pPr>
        <w:autoSpaceDE w:val="0"/>
        <w:autoSpaceDN w:val="0"/>
        <w:adjustRightInd w:val="0"/>
        <w:spacing w:after="0" w:line="240" w:lineRule="auto"/>
        <w:ind w:left="708"/>
        <w:jc w:val="both"/>
        <w:rPr>
          <w:rFonts w:cstheme="minorHAnsi"/>
        </w:rPr>
      </w:pPr>
      <w:r w:rsidRPr="00091FB5">
        <w:rPr>
          <w:rFonts w:cstheme="minorHAnsi"/>
          <w:b/>
        </w:rPr>
        <w:t>Art. 226.-</w:t>
      </w:r>
      <w:r w:rsidRPr="00091FB5">
        <w:rPr>
          <w:rFonts w:cstheme="minorHAnsi"/>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0E3F65" w:rsidRDefault="000E3F65" w:rsidP="000E3F65">
      <w:pPr>
        <w:autoSpaceDE w:val="0"/>
        <w:autoSpaceDN w:val="0"/>
        <w:adjustRightInd w:val="0"/>
        <w:spacing w:after="0" w:line="240" w:lineRule="auto"/>
        <w:ind w:left="708"/>
        <w:jc w:val="both"/>
        <w:rPr>
          <w:rFonts w:cstheme="minorHAnsi"/>
        </w:rPr>
      </w:pPr>
      <w:r w:rsidRPr="00091FB5">
        <w:rPr>
          <w:rFonts w:cstheme="minorHAnsi"/>
          <w:b/>
        </w:rPr>
        <w:t>Art. 227.-</w:t>
      </w:r>
      <w:r w:rsidRPr="00091FB5">
        <w:rPr>
          <w:rFonts w:cstheme="minorHAnsi"/>
        </w:rPr>
        <w:t>La administración pública constituye un servicio a la colectividad que se rige por los principios de eficacia, eficiencia, calidad, jerarquía, desconcentración, descentralización, coordinación, participación, planificación, transparencia y evaluación.</w:t>
      </w:r>
    </w:p>
    <w:p w:rsidR="000E3F65" w:rsidRDefault="000E3F65" w:rsidP="000E3F65">
      <w:pPr>
        <w:autoSpaceDE w:val="0"/>
        <w:autoSpaceDN w:val="0"/>
        <w:adjustRightInd w:val="0"/>
        <w:spacing w:after="0" w:line="240" w:lineRule="auto"/>
        <w:ind w:left="708"/>
        <w:jc w:val="both"/>
        <w:rPr>
          <w:rFonts w:cstheme="minorHAnsi"/>
        </w:rPr>
      </w:pPr>
    </w:p>
    <w:p w:rsidR="000E3F65" w:rsidRDefault="000E3F65" w:rsidP="000E3F65">
      <w:pPr>
        <w:pStyle w:val="Prrafodelista"/>
        <w:numPr>
          <w:ilvl w:val="0"/>
          <w:numId w:val="2"/>
        </w:numPr>
        <w:jc w:val="both"/>
        <w:rPr>
          <w:rFonts w:ascii="Arial" w:hAnsi="Arial" w:cs="Arial"/>
          <w:sz w:val="24"/>
          <w:szCs w:val="24"/>
        </w:rPr>
      </w:pPr>
      <w:r>
        <w:rPr>
          <w:rFonts w:ascii="Arial" w:hAnsi="Arial" w:cs="Arial"/>
          <w:sz w:val="24"/>
          <w:szCs w:val="24"/>
        </w:rPr>
        <w:t>Artículo 34 del Código Orgánico de la Función Judicial, que dice:</w:t>
      </w:r>
    </w:p>
    <w:p w:rsidR="000E3F65" w:rsidRPr="00091FB5" w:rsidRDefault="000E3F65" w:rsidP="000E3F65">
      <w:pPr>
        <w:pStyle w:val="Prrafodelista"/>
        <w:jc w:val="both"/>
        <w:rPr>
          <w:rFonts w:ascii="Arial" w:hAnsi="Arial" w:cs="Arial"/>
          <w:b/>
          <w:bCs/>
          <w:sz w:val="22"/>
        </w:rPr>
      </w:pPr>
    </w:p>
    <w:p w:rsidR="000E3F65" w:rsidRPr="00091FB5" w:rsidRDefault="000E3F65" w:rsidP="000E3F65">
      <w:pPr>
        <w:pStyle w:val="Prrafodelista"/>
        <w:jc w:val="both"/>
        <w:rPr>
          <w:rFonts w:ascii="Arial" w:hAnsi="Arial" w:cs="Arial"/>
          <w:sz w:val="22"/>
        </w:rPr>
      </w:pPr>
      <w:r w:rsidRPr="00091FB5">
        <w:rPr>
          <w:rFonts w:ascii="Arial" w:hAnsi="Arial" w:cs="Arial"/>
          <w:b/>
          <w:bCs/>
          <w:sz w:val="22"/>
        </w:rPr>
        <w:t>Art. 34</w:t>
      </w:r>
      <w:r w:rsidRPr="00091FB5">
        <w:rPr>
          <w:rFonts w:ascii="Arial" w:hAnsi="Arial" w:cs="Arial"/>
          <w:sz w:val="22"/>
        </w:rPr>
        <w:t>.- PROCEDIMIENTO PARA SUSTANCIAR LAS CAUSAS POR LA RESPONSABILIDAD PERSONAL DE JUEZAS Y JUECES, FISCALES Y DEFENSORAS Y DEFENSORES PUBLICOS.-</w:t>
      </w:r>
    </w:p>
    <w:p w:rsidR="000E3F65" w:rsidRPr="00091FB5" w:rsidRDefault="000E3F65" w:rsidP="000E3F65">
      <w:pPr>
        <w:pStyle w:val="Prrafodelista"/>
        <w:jc w:val="both"/>
        <w:rPr>
          <w:rFonts w:ascii="Arial" w:hAnsi="Arial" w:cs="Arial"/>
          <w:sz w:val="22"/>
        </w:rPr>
      </w:pPr>
    </w:p>
    <w:p w:rsidR="000E3F65" w:rsidRDefault="000E3F65" w:rsidP="000E3F65">
      <w:pPr>
        <w:pStyle w:val="Prrafodelista"/>
        <w:jc w:val="both"/>
        <w:rPr>
          <w:rFonts w:ascii="Arial" w:hAnsi="Arial" w:cs="Arial"/>
          <w:sz w:val="22"/>
        </w:rPr>
      </w:pPr>
      <w:r w:rsidRPr="00091FB5">
        <w:rPr>
          <w:rFonts w:ascii="Arial" w:hAnsi="Arial" w:cs="Arial"/>
          <w:sz w:val="22"/>
        </w:rPr>
        <w:t xml:space="preserve">Las causas que, por indemnización de daños y perjuicios y por daño moral se </w:t>
      </w:r>
      <w:r w:rsidRPr="00091FB5">
        <w:rPr>
          <w:rFonts w:ascii="Arial" w:hAnsi="Arial" w:cs="Arial"/>
          <w:sz w:val="22"/>
        </w:rPr>
        <w:lastRenderedPageBreak/>
        <w:t>propongan contra juezas y jueces, fiscales y defensoras y defensores públicos, con fundamento en lo dispuesto en el inciso tercero del artículo 172 de la Constitución y demás leyes aplicables, se sustanciarán ante la jueza o juez de lo civil del domicilio de la parte demandada, por la vía verbal sumaria</w:t>
      </w:r>
      <w:r>
        <w:rPr>
          <w:rFonts w:ascii="Arial" w:hAnsi="Arial" w:cs="Arial"/>
          <w:sz w:val="22"/>
        </w:rPr>
        <w:t xml:space="preserve"> (de acuerdo al artículo 289 del COGEP, sería el trámite en procedimiento ordinario)</w:t>
      </w:r>
      <w:r w:rsidRPr="00091FB5">
        <w:rPr>
          <w:rFonts w:ascii="Arial" w:hAnsi="Arial" w:cs="Arial"/>
          <w:sz w:val="22"/>
        </w:rPr>
        <w:t xml:space="preserve"> y la acción prescribirá en 4 años desde que se consumó el daño.</w:t>
      </w:r>
    </w:p>
    <w:p w:rsidR="000E3F65" w:rsidRPr="00091FB5" w:rsidRDefault="000E3F65" w:rsidP="000E3F65">
      <w:pPr>
        <w:jc w:val="both"/>
        <w:rPr>
          <w:rFonts w:ascii="Arial" w:hAnsi="Arial" w:cs="Arial"/>
          <w:sz w:val="28"/>
          <w:szCs w:val="24"/>
        </w:rPr>
      </w:pPr>
    </w:p>
    <w:p w:rsidR="000E3F65" w:rsidRDefault="000E3F65" w:rsidP="000E3F65">
      <w:pPr>
        <w:jc w:val="both"/>
        <w:rPr>
          <w:rFonts w:ascii="Arial" w:hAnsi="Arial" w:cs="Arial"/>
          <w:sz w:val="24"/>
          <w:szCs w:val="24"/>
        </w:rPr>
      </w:pPr>
      <w:r>
        <w:rPr>
          <w:rFonts w:ascii="Arial" w:hAnsi="Arial" w:cs="Arial"/>
          <w:b/>
          <w:sz w:val="24"/>
          <w:szCs w:val="24"/>
        </w:rPr>
        <w:t xml:space="preserve">NOTA. – </w:t>
      </w:r>
      <w:r>
        <w:rPr>
          <w:rFonts w:ascii="Arial" w:hAnsi="Arial" w:cs="Arial"/>
          <w:sz w:val="24"/>
          <w:szCs w:val="24"/>
        </w:rPr>
        <w:t>Recordemos, que, la administración de justicia, es un servicio público, o sea una actividad del Estado, dirigida por normas de derecho público para satisfacer necesidades colectivas; de tal manera, que debe cumplir, cuatro características, que son:</w:t>
      </w:r>
    </w:p>
    <w:p w:rsidR="000E3F65" w:rsidRDefault="000E3F65" w:rsidP="000E3F65">
      <w:pPr>
        <w:pStyle w:val="Prrafodelista"/>
        <w:numPr>
          <w:ilvl w:val="0"/>
          <w:numId w:val="6"/>
        </w:numPr>
        <w:jc w:val="both"/>
        <w:rPr>
          <w:rFonts w:ascii="Arial" w:hAnsi="Arial" w:cs="Arial"/>
          <w:sz w:val="24"/>
          <w:szCs w:val="24"/>
        </w:rPr>
      </w:pPr>
      <w:r>
        <w:rPr>
          <w:rFonts w:ascii="Arial" w:hAnsi="Arial" w:cs="Arial"/>
          <w:b/>
          <w:sz w:val="24"/>
          <w:szCs w:val="24"/>
        </w:rPr>
        <w:t xml:space="preserve">Generalidad. </w:t>
      </w:r>
      <w:r>
        <w:rPr>
          <w:rFonts w:ascii="Arial" w:hAnsi="Arial" w:cs="Arial"/>
          <w:sz w:val="24"/>
          <w:szCs w:val="24"/>
        </w:rPr>
        <w:t>Es para todos, no para determinadas personas.</w:t>
      </w:r>
    </w:p>
    <w:p w:rsidR="000E3F65" w:rsidRDefault="000E3F65" w:rsidP="000E3F65">
      <w:pPr>
        <w:pStyle w:val="Prrafodelista"/>
        <w:numPr>
          <w:ilvl w:val="0"/>
          <w:numId w:val="6"/>
        </w:numPr>
        <w:jc w:val="both"/>
        <w:rPr>
          <w:rFonts w:ascii="Arial" w:hAnsi="Arial" w:cs="Arial"/>
          <w:sz w:val="24"/>
          <w:szCs w:val="24"/>
        </w:rPr>
      </w:pPr>
      <w:r>
        <w:rPr>
          <w:rFonts w:ascii="Arial" w:hAnsi="Arial" w:cs="Arial"/>
          <w:b/>
          <w:sz w:val="24"/>
          <w:szCs w:val="24"/>
        </w:rPr>
        <w:t>Igualdad o uniformidad.</w:t>
      </w:r>
      <w:r>
        <w:rPr>
          <w:rFonts w:ascii="Arial" w:hAnsi="Arial" w:cs="Arial"/>
          <w:sz w:val="24"/>
          <w:szCs w:val="24"/>
        </w:rPr>
        <w:t xml:space="preserve"> Debe ser igual para todos.</w:t>
      </w:r>
    </w:p>
    <w:p w:rsidR="000E3F65" w:rsidRDefault="000E3F65" w:rsidP="000E3F65">
      <w:pPr>
        <w:pStyle w:val="Prrafodelista"/>
        <w:numPr>
          <w:ilvl w:val="0"/>
          <w:numId w:val="6"/>
        </w:numPr>
        <w:jc w:val="both"/>
        <w:rPr>
          <w:rFonts w:ascii="Arial" w:hAnsi="Arial" w:cs="Arial"/>
          <w:sz w:val="24"/>
          <w:szCs w:val="24"/>
        </w:rPr>
      </w:pPr>
      <w:r>
        <w:rPr>
          <w:rFonts w:ascii="Arial" w:hAnsi="Arial" w:cs="Arial"/>
          <w:b/>
          <w:sz w:val="24"/>
          <w:szCs w:val="24"/>
        </w:rPr>
        <w:t>Regularidad.</w:t>
      </w:r>
      <w:r>
        <w:rPr>
          <w:rFonts w:ascii="Arial" w:hAnsi="Arial" w:cs="Arial"/>
          <w:sz w:val="24"/>
          <w:szCs w:val="24"/>
        </w:rPr>
        <w:t xml:space="preserve"> Se sujeta a normas de derechos público.</w:t>
      </w:r>
    </w:p>
    <w:p w:rsidR="000E3F65" w:rsidRDefault="000E3F65" w:rsidP="000E3F65">
      <w:pPr>
        <w:pStyle w:val="Prrafodelista"/>
        <w:numPr>
          <w:ilvl w:val="0"/>
          <w:numId w:val="6"/>
        </w:numPr>
        <w:jc w:val="both"/>
        <w:rPr>
          <w:rFonts w:ascii="Arial" w:hAnsi="Arial" w:cs="Arial"/>
          <w:sz w:val="24"/>
          <w:szCs w:val="24"/>
        </w:rPr>
      </w:pPr>
      <w:r>
        <w:rPr>
          <w:rFonts w:ascii="Arial" w:hAnsi="Arial" w:cs="Arial"/>
          <w:b/>
          <w:sz w:val="24"/>
          <w:szCs w:val="24"/>
        </w:rPr>
        <w:t>Continuidad.</w:t>
      </w:r>
      <w:r>
        <w:rPr>
          <w:rFonts w:ascii="Arial" w:hAnsi="Arial" w:cs="Arial"/>
          <w:sz w:val="24"/>
          <w:szCs w:val="24"/>
        </w:rPr>
        <w:t xml:space="preserve"> Debe funcionar sin interrupciones.</w:t>
      </w:r>
    </w:p>
    <w:p w:rsidR="000E3F65" w:rsidRDefault="000E3F65" w:rsidP="000E3F65">
      <w:pPr>
        <w:jc w:val="both"/>
        <w:rPr>
          <w:rFonts w:ascii="Arial" w:hAnsi="Arial" w:cs="Arial"/>
          <w:sz w:val="24"/>
          <w:szCs w:val="24"/>
        </w:rPr>
      </w:pPr>
    </w:p>
    <w:p w:rsidR="000E3F65" w:rsidRPr="00091FB5" w:rsidRDefault="000E3F65" w:rsidP="000E3F65">
      <w:pPr>
        <w:jc w:val="both"/>
        <w:rPr>
          <w:rFonts w:ascii="Arial" w:hAnsi="Arial" w:cs="Arial"/>
          <w:sz w:val="24"/>
          <w:szCs w:val="24"/>
        </w:rPr>
      </w:pPr>
    </w:p>
    <w:p w:rsidR="000E3F65" w:rsidRPr="00233E85" w:rsidRDefault="000E3F65" w:rsidP="000E3F65">
      <w:pPr>
        <w:jc w:val="both"/>
        <w:rPr>
          <w:rFonts w:ascii="Arial" w:hAnsi="Arial" w:cs="Arial"/>
          <w:b/>
          <w:sz w:val="24"/>
          <w:szCs w:val="24"/>
        </w:rPr>
      </w:pPr>
      <w:r w:rsidRPr="00233E85">
        <w:rPr>
          <w:rFonts w:ascii="Arial" w:hAnsi="Arial" w:cs="Arial"/>
          <w:b/>
          <w:sz w:val="24"/>
          <w:szCs w:val="24"/>
        </w:rPr>
        <w:t xml:space="preserve">SEXTO. – ANUNCIO DE LOS MEDIOS DE PRUEBA </w:t>
      </w:r>
    </w:p>
    <w:p w:rsidR="000E3F65" w:rsidRPr="00233E85" w:rsidRDefault="000E3F65" w:rsidP="000E3F65">
      <w:pPr>
        <w:jc w:val="both"/>
        <w:rPr>
          <w:rFonts w:ascii="Arial" w:hAnsi="Arial" w:cs="Arial"/>
          <w:sz w:val="24"/>
          <w:szCs w:val="24"/>
        </w:rPr>
      </w:pPr>
      <w:r w:rsidRPr="00233E85">
        <w:rPr>
          <w:rFonts w:ascii="Arial" w:hAnsi="Arial" w:cs="Arial"/>
          <w:sz w:val="24"/>
          <w:szCs w:val="24"/>
        </w:rPr>
        <w:t>Lo indicado en los acápites anteriores, se demostrará en la audiencia respectiva con la evacuación de las siguientes pruebas, mismas que se adjuntan al presente escrito:</w:t>
      </w:r>
    </w:p>
    <w:p w:rsidR="000E3F65" w:rsidRDefault="000E3F65" w:rsidP="000E3F65">
      <w:pPr>
        <w:jc w:val="both"/>
        <w:rPr>
          <w:rFonts w:ascii="Arial" w:eastAsia="Times New Roman" w:hAnsi="Arial" w:cs="Arial"/>
          <w:sz w:val="24"/>
          <w:szCs w:val="24"/>
          <w:lang w:eastAsia="es-EC"/>
        </w:rPr>
      </w:pPr>
      <w:r w:rsidRPr="00233E85">
        <w:rPr>
          <w:rFonts w:ascii="Arial" w:hAnsi="Arial" w:cs="Arial"/>
          <w:b/>
          <w:sz w:val="24"/>
          <w:szCs w:val="24"/>
        </w:rPr>
        <w:t>Pruebas documentales</w:t>
      </w:r>
      <w:r>
        <w:rPr>
          <w:rFonts w:ascii="Arial" w:eastAsia="Times New Roman" w:hAnsi="Arial" w:cs="Arial"/>
          <w:sz w:val="24"/>
          <w:szCs w:val="24"/>
          <w:lang w:eastAsia="es-EC"/>
        </w:rPr>
        <w:t xml:space="preserve">. </w:t>
      </w:r>
    </w:p>
    <w:p w:rsidR="000E3F65" w:rsidRDefault="000E3F65" w:rsidP="000E3F65">
      <w:pPr>
        <w:pStyle w:val="Prrafodelista"/>
        <w:numPr>
          <w:ilvl w:val="0"/>
          <w:numId w:val="7"/>
        </w:numPr>
        <w:jc w:val="both"/>
        <w:rPr>
          <w:rFonts w:ascii="Arial" w:eastAsia="Times New Roman" w:hAnsi="Arial" w:cs="Arial"/>
          <w:sz w:val="24"/>
          <w:szCs w:val="24"/>
          <w:lang w:eastAsia="es-EC"/>
        </w:rPr>
      </w:pPr>
      <w:r w:rsidRPr="00F403B3">
        <w:rPr>
          <w:rFonts w:ascii="Arial" w:eastAsia="Times New Roman" w:hAnsi="Arial" w:cs="Arial"/>
          <w:sz w:val="24"/>
          <w:szCs w:val="24"/>
          <w:lang w:eastAsia="es-EC"/>
        </w:rPr>
        <w:t xml:space="preserve">El expediente No. ……(señalar, o las copias certificadas del mismo), correspondiente al </w:t>
      </w:r>
      <w:r>
        <w:rPr>
          <w:rFonts w:ascii="Arial" w:eastAsia="Times New Roman" w:hAnsi="Arial" w:cs="Arial"/>
          <w:sz w:val="24"/>
          <w:szCs w:val="24"/>
          <w:lang w:eastAsia="es-EC"/>
        </w:rPr>
        <w:t>proceso tramitado en la Unidad J</w:t>
      </w:r>
      <w:r w:rsidRPr="00F403B3">
        <w:rPr>
          <w:rFonts w:ascii="Arial" w:eastAsia="Times New Roman" w:hAnsi="Arial" w:cs="Arial"/>
          <w:sz w:val="24"/>
          <w:szCs w:val="24"/>
          <w:lang w:eastAsia="es-EC"/>
        </w:rPr>
        <w:t>udicial de …….(señalar), que fue seguido por ABC en contra de FGH, por la acción de …….(señalar).</w:t>
      </w:r>
      <w:r>
        <w:rPr>
          <w:rFonts w:ascii="Arial" w:eastAsia="Times New Roman" w:hAnsi="Arial" w:cs="Arial"/>
          <w:sz w:val="24"/>
          <w:szCs w:val="24"/>
          <w:lang w:eastAsia="es-EC"/>
        </w:rPr>
        <w:t xml:space="preserve"> Que se tramitó en dicha U</w:t>
      </w:r>
      <w:r w:rsidRPr="00F403B3">
        <w:rPr>
          <w:rFonts w:ascii="Arial" w:eastAsia="Times New Roman" w:hAnsi="Arial" w:cs="Arial"/>
          <w:sz w:val="24"/>
          <w:szCs w:val="24"/>
          <w:lang w:eastAsia="es-EC"/>
        </w:rPr>
        <w:t>nidad, a cargo del doctor XYZ demandado, cuya existencia acredito con la copia certificada de la sentencia definitiva, de fecha…..(señalar), recaída en el referido proceso; especialmente con…….(indicar la pieza procesal en la que conste la conducta dolosa del juez demandado)</w:t>
      </w:r>
      <w:r>
        <w:rPr>
          <w:rFonts w:ascii="Arial" w:eastAsia="Times New Roman" w:hAnsi="Arial" w:cs="Arial"/>
          <w:sz w:val="24"/>
          <w:szCs w:val="24"/>
          <w:lang w:eastAsia="es-EC"/>
        </w:rPr>
        <w:t>.</w:t>
      </w:r>
    </w:p>
    <w:p w:rsidR="000E3F65" w:rsidRDefault="000E3F65" w:rsidP="000E3F65">
      <w:pPr>
        <w:pStyle w:val="Prrafodelista"/>
        <w:numPr>
          <w:ilvl w:val="0"/>
          <w:numId w:val="7"/>
        </w:numPr>
        <w:jc w:val="both"/>
        <w:rPr>
          <w:rFonts w:ascii="Arial" w:eastAsia="Times New Roman" w:hAnsi="Arial" w:cs="Arial"/>
          <w:sz w:val="24"/>
          <w:szCs w:val="24"/>
          <w:lang w:eastAsia="es-EC"/>
        </w:rPr>
      </w:pPr>
      <w:r>
        <w:rPr>
          <w:rFonts w:ascii="Arial" w:eastAsia="Times New Roman" w:hAnsi="Arial" w:cs="Arial"/>
          <w:sz w:val="24"/>
          <w:szCs w:val="24"/>
          <w:lang w:eastAsia="es-EC"/>
        </w:rPr>
        <w:t>Con la certificación del Consejo de la Judicatura, de la cual se desprende que XYZ, se encuentra desempeñando las funciones de juez de la Unidad Judicial…</w:t>
      </w:r>
      <w:proofErr w:type="gramStart"/>
      <w:r>
        <w:rPr>
          <w:rFonts w:ascii="Arial" w:eastAsia="Times New Roman" w:hAnsi="Arial" w:cs="Arial"/>
          <w:sz w:val="24"/>
          <w:szCs w:val="24"/>
          <w:lang w:eastAsia="es-EC"/>
        </w:rPr>
        <w:t>..(</w:t>
      </w:r>
      <w:proofErr w:type="gramEnd"/>
      <w:r>
        <w:rPr>
          <w:rFonts w:ascii="Arial" w:eastAsia="Times New Roman" w:hAnsi="Arial" w:cs="Arial"/>
          <w:sz w:val="24"/>
          <w:szCs w:val="24"/>
          <w:lang w:eastAsia="es-EC"/>
        </w:rPr>
        <w:t>señalar), hasta…….(señalar).</w:t>
      </w:r>
    </w:p>
    <w:p w:rsidR="000E3F65" w:rsidRDefault="000E3F65" w:rsidP="000E3F65">
      <w:pPr>
        <w:pStyle w:val="Prrafodelista"/>
        <w:numPr>
          <w:ilvl w:val="0"/>
          <w:numId w:val="7"/>
        </w:numPr>
        <w:jc w:val="both"/>
        <w:rPr>
          <w:rFonts w:ascii="Arial" w:eastAsia="Times New Roman" w:hAnsi="Arial" w:cs="Arial"/>
          <w:sz w:val="24"/>
          <w:szCs w:val="24"/>
          <w:lang w:eastAsia="es-EC"/>
        </w:rPr>
      </w:pPr>
      <w:r>
        <w:rPr>
          <w:rFonts w:ascii="Arial" w:eastAsia="Times New Roman" w:hAnsi="Arial" w:cs="Arial"/>
          <w:sz w:val="24"/>
          <w:szCs w:val="24"/>
          <w:lang w:eastAsia="es-EC"/>
        </w:rPr>
        <w:t>Que, de ser del caso (solicito se oficie a la Unidad Judicial correspondiente, a efecto de que se sirva remitir el proceso No…..(señalar), que sigue ABC en contra de FGH, y que se sustancia en la Unidad Judicial de……..(señalar).</w:t>
      </w:r>
    </w:p>
    <w:p w:rsidR="000E3F65" w:rsidRPr="00F403B3" w:rsidRDefault="000E3F65" w:rsidP="000E3F65">
      <w:pPr>
        <w:pStyle w:val="Prrafodelista"/>
        <w:jc w:val="both"/>
        <w:rPr>
          <w:rFonts w:ascii="Arial" w:eastAsia="Times New Roman" w:hAnsi="Arial" w:cs="Arial"/>
          <w:sz w:val="24"/>
          <w:szCs w:val="24"/>
          <w:lang w:eastAsia="es-EC"/>
        </w:rPr>
      </w:pPr>
    </w:p>
    <w:p w:rsidR="000E3F65" w:rsidRPr="00233E85" w:rsidRDefault="000E3F65" w:rsidP="000E3F65">
      <w:pPr>
        <w:jc w:val="both"/>
        <w:rPr>
          <w:rFonts w:ascii="Arial" w:eastAsia="Times New Roman" w:hAnsi="Arial" w:cs="Arial"/>
          <w:b/>
          <w:sz w:val="24"/>
          <w:szCs w:val="24"/>
          <w:lang w:eastAsia="es-EC"/>
        </w:rPr>
      </w:pPr>
      <w:r w:rsidRPr="00233E85">
        <w:rPr>
          <w:rFonts w:ascii="Arial" w:eastAsia="Times New Roman" w:hAnsi="Arial" w:cs="Arial"/>
          <w:b/>
          <w:sz w:val="24"/>
          <w:szCs w:val="24"/>
          <w:lang w:eastAsia="es-EC"/>
        </w:rPr>
        <w:t xml:space="preserve">Prueba testimonial. </w:t>
      </w:r>
      <w:r w:rsidRPr="00233E85">
        <w:rPr>
          <w:rFonts w:ascii="Arial" w:eastAsia="Times New Roman" w:hAnsi="Arial" w:cs="Arial"/>
          <w:sz w:val="24"/>
          <w:szCs w:val="24"/>
          <w:lang w:eastAsia="es-EC"/>
        </w:rPr>
        <w:t>Se recepten las declaraciones de las siguientes personas: …….(señalar), a quienes se notificará en esta ci</w:t>
      </w:r>
      <w:r>
        <w:rPr>
          <w:rFonts w:ascii="Arial" w:eastAsia="Times New Roman" w:hAnsi="Arial" w:cs="Arial"/>
          <w:sz w:val="24"/>
          <w:szCs w:val="24"/>
          <w:lang w:eastAsia="es-EC"/>
        </w:rPr>
        <w:t>udad en…….(señalar direcciones), a fin de justificar los daños, perjuicios y daños morales, causados al actor por la conducta dolosa tomada por XYZ, en su calidad de juez de la Unidad judicial de ……(señalar).</w:t>
      </w:r>
    </w:p>
    <w:p w:rsidR="000E3F65" w:rsidRDefault="000E3F65" w:rsidP="000E3F65">
      <w:pPr>
        <w:jc w:val="both"/>
        <w:rPr>
          <w:rFonts w:ascii="Arial" w:eastAsia="Times New Roman" w:hAnsi="Arial" w:cs="Arial"/>
          <w:sz w:val="24"/>
          <w:szCs w:val="24"/>
          <w:lang w:eastAsia="es-EC"/>
        </w:rPr>
      </w:pPr>
      <w:r w:rsidRPr="00233E85">
        <w:rPr>
          <w:rFonts w:ascii="Arial" w:eastAsia="Times New Roman" w:hAnsi="Arial" w:cs="Arial"/>
          <w:b/>
          <w:sz w:val="24"/>
          <w:szCs w:val="24"/>
          <w:lang w:eastAsia="es-EC"/>
        </w:rPr>
        <w:t>NOTA. –</w:t>
      </w:r>
      <w:r w:rsidRPr="00233E85">
        <w:rPr>
          <w:rFonts w:ascii="Arial" w:eastAsia="Times New Roman" w:hAnsi="Arial" w:cs="Arial"/>
          <w:sz w:val="24"/>
          <w:szCs w:val="24"/>
          <w:lang w:eastAsia="es-EC"/>
        </w:rPr>
        <w:t xml:space="preserve"> Adjuntar toda la documentación pertinente,</w:t>
      </w:r>
      <w:r>
        <w:rPr>
          <w:rFonts w:ascii="Arial" w:eastAsia="Times New Roman" w:hAnsi="Arial" w:cs="Arial"/>
          <w:sz w:val="24"/>
          <w:szCs w:val="24"/>
          <w:lang w:eastAsia="es-EC"/>
        </w:rPr>
        <w:t xml:space="preserve"> correspondiente a los daños morales, psicológicos que ha sido atendido.</w:t>
      </w:r>
    </w:p>
    <w:p w:rsidR="000E3F65" w:rsidRDefault="000E3F65" w:rsidP="000E3F65">
      <w:pPr>
        <w:jc w:val="both"/>
        <w:rPr>
          <w:rFonts w:ascii="Arial" w:eastAsia="Times New Roman" w:hAnsi="Arial" w:cs="Arial"/>
          <w:sz w:val="24"/>
          <w:szCs w:val="24"/>
          <w:lang w:eastAsia="es-EC"/>
        </w:rPr>
      </w:pPr>
      <w:r>
        <w:rPr>
          <w:rFonts w:ascii="Arial" w:eastAsia="Times New Roman" w:hAnsi="Arial" w:cs="Arial"/>
          <w:sz w:val="24"/>
          <w:szCs w:val="24"/>
          <w:lang w:eastAsia="es-EC"/>
        </w:rPr>
        <w:lastRenderedPageBreak/>
        <w:t xml:space="preserve">La Corte Suprema de los Estados Unidos de América, hace tres años atrás, resolvió la demanda de John Thompson, contra la oficina de un fiscal distrital de </w:t>
      </w:r>
      <w:proofErr w:type="spellStart"/>
      <w:r>
        <w:rPr>
          <w:rFonts w:ascii="Arial" w:eastAsia="Times New Roman" w:hAnsi="Arial" w:cs="Arial"/>
          <w:sz w:val="24"/>
          <w:szCs w:val="24"/>
          <w:lang w:eastAsia="es-EC"/>
        </w:rPr>
        <w:t>Louisiana</w:t>
      </w:r>
      <w:proofErr w:type="spellEnd"/>
      <w:r>
        <w:rPr>
          <w:rFonts w:ascii="Arial" w:eastAsia="Times New Roman" w:hAnsi="Arial" w:cs="Arial"/>
          <w:sz w:val="24"/>
          <w:szCs w:val="24"/>
          <w:lang w:eastAsia="es-EC"/>
        </w:rPr>
        <w:t>, en la que pedía una indemnización que le fue concedida en las primeras instancias (14 millones de dólares).</w:t>
      </w:r>
    </w:p>
    <w:p w:rsidR="000E3F65" w:rsidRDefault="000E3F65" w:rsidP="000E3F65">
      <w:pPr>
        <w:jc w:val="both"/>
        <w:rPr>
          <w:rFonts w:ascii="Arial" w:eastAsia="Times New Roman" w:hAnsi="Arial" w:cs="Arial"/>
          <w:sz w:val="24"/>
          <w:szCs w:val="24"/>
          <w:lang w:eastAsia="es-EC"/>
        </w:rPr>
      </w:pPr>
      <w:r>
        <w:rPr>
          <w:rFonts w:ascii="Arial" w:eastAsia="Times New Roman" w:hAnsi="Arial" w:cs="Arial"/>
          <w:sz w:val="24"/>
          <w:szCs w:val="24"/>
          <w:lang w:eastAsia="es-EC"/>
        </w:rPr>
        <w:t>El reclamo se fundó en que, en un juicio penal iniciado contra Thomson, los fiscales no revelaron ni al acusado ni a sus abogados, un informe de laboratorio cuyos resultados acreditaban que era inocente del intento de robo armado del que se lo acusaba. Ocultaron una prueba fundamental.</w:t>
      </w:r>
    </w:p>
    <w:p w:rsidR="000E3F65" w:rsidRDefault="000E3F65" w:rsidP="000E3F65">
      <w:pPr>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Con esta trampa, Thomson fue condenado. Debido a ello prefirió no declarar en su segundo juicio que se le inicio, esta vez por supuesto asesinato, en el que terminó condenado a muerte. Pero poco antes de su ejecución, el informe de laboratorio fue descubierto por un investigador privado contratado por Thomson, y para hacer la historia corta, ambas condenas en su contra fueron revocadas.     </w:t>
      </w:r>
    </w:p>
    <w:p w:rsidR="000E3F65" w:rsidRDefault="000E3F65" w:rsidP="000E3F65">
      <w:pPr>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Thomson, demandó entonces por los años que estuvo en prisión y por los sufrimientos que </w:t>
      </w:r>
      <w:proofErr w:type="spellStart"/>
      <w:r>
        <w:rPr>
          <w:rFonts w:ascii="Arial" w:eastAsia="Times New Roman" w:hAnsi="Arial" w:cs="Arial"/>
          <w:sz w:val="24"/>
          <w:szCs w:val="24"/>
          <w:lang w:eastAsia="es-EC"/>
        </w:rPr>
        <w:t>padecio</w:t>
      </w:r>
      <w:proofErr w:type="spellEnd"/>
      <w:r>
        <w:rPr>
          <w:rFonts w:ascii="Arial" w:eastAsia="Times New Roman" w:hAnsi="Arial" w:cs="Arial"/>
          <w:sz w:val="24"/>
          <w:szCs w:val="24"/>
          <w:lang w:eastAsia="es-EC"/>
        </w:rPr>
        <w:t xml:space="preserve"> por haber sido condenado a muerte; acusó a la oficina del fiscal de omitir deliberadamente el deber de entrenar a sus fiscales en el respeto de derechos constitucionales básicos de los procesados.</w:t>
      </w:r>
    </w:p>
    <w:p w:rsidR="000E3F65" w:rsidRPr="00233E85" w:rsidRDefault="000E3F65" w:rsidP="000E3F65">
      <w:pPr>
        <w:jc w:val="both"/>
        <w:rPr>
          <w:rFonts w:ascii="Arial" w:hAnsi="Arial" w:cs="Arial"/>
          <w:b/>
          <w:sz w:val="24"/>
          <w:szCs w:val="24"/>
        </w:rPr>
      </w:pPr>
      <w:r>
        <w:rPr>
          <w:rFonts w:ascii="Arial" w:eastAsia="Times New Roman" w:hAnsi="Arial" w:cs="Arial"/>
          <w:sz w:val="24"/>
          <w:szCs w:val="24"/>
          <w:lang w:eastAsia="es-EC"/>
        </w:rPr>
        <w:t xml:space="preserve">En dos instancias, obtuvo que la oficina del fiscal, sea condenado a pagarle 14 millones de dólares; pero la Corte Suprema de los Estados Unidos de América con votación de 5 a 4, revocó la orden de indemnizar, pues sostuvo que si bien el fraude de los fiscales estaba probado, </w:t>
      </w:r>
      <w:r>
        <w:rPr>
          <w:rFonts w:ascii="Arial" w:eastAsia="Times New Roman" w:hAnsi="Arial" w:cs="Arial"/>
          <w:b/>
          <w:sz w:val="24"/>
          <w:szCs w:val="24"/>
          <w:lang w:eastAsia="es-EC"/>
        </w:rPr>
        <w:t>no se configuraba</w:t>
      </w:r>
      <w:r w:rsidRPr="0022471C">
        <w:rPr>
          <w:rFonts w:ascii="Arial" w:eastAsia="Times New Roman" w:hAnsi="Arial" w:cs="Arial"/>
          <w:b/>
          <w:sz w:val="24"/>
          <w:szCs w:val="24"/>
          <w:lang w:eastAsia="es-EC"/>
        </w:rPr>
        <w:t xml:space="preserve"> el dolo</w:t>
      </w:r>
      <w:r>
        <w:rPr>
          <w:rFonts w:ascii="Arial" w:eastAsia="Times New Roman" w:hAnsi="Arial" w:cs="Arial"/>
          <w:sz w:val="24"/>
          <w:szCs w:val="24"/>
          <w:lang w:eastAsia="es-EC"/>
        </w:rPr>
        <w:t xml:space="preserve"> para establecer esta indemnización; esto es que la Fiscalía como institución hubiese omitido en forma deliberada entrenar adecuadamente a sus miembros; esto es, que no había un patrón de conducta que confirme una marcada negligencia que obligue a la indemnización, como lo exige la regla de derecho aplicable en los Estado Unidos de América.</w:t>
      </w:r>
    </w:p>
    <w:p w:rsidR="000E3F65" w:rsidRPr="00233E85" w:rsidRDefault="000E3F65" w:rsidP="000E3F65">
      <w:pPr>
        <w:jc w:val="both"/>
        <w:rPr>
          <w:rFonts w:ascii="Arial" w:hAnsi="Arial" w:cs="Arial"/>
          <w:b/>
          <w:sz w:val="24"/>
          <w:szCs w:val="24"/>
        </w:rPr>
      </w:pPr>
    </w:p>
    <w:p w:rsidR="000E3F65" w:rsidRPr="00233E85" w:rsidRDefault="000E3F65" w:rsidP="000E3F65">
      <w:pPr>
        <w:jc w:val="both"/>
        <w:rPr>
          <w:rFonts w:ascii="Arial" w:hAnsi="Arial" w:cs="Arial"/>
          <w:sz w:val="24"/>
          <w:szCs w:val="24"/>
        </w:rPr>
      </w:pPr>
      <w:r w:rsidRPr="00233E85">
        <w:rPr>
          <w:rFonts w:ascii="Arial" w:hAnsi="Arial" w:cs="Arial"/>
          <w:sz w:val="24"/>
          <w:szCs w:val="24"/>
        </w:rPr>
        <w:t>He dado cumplimiento de esta manera</w:t>
      </w:r>
      <w:r>
        <w:rPr>
          <w:rFonts w:ascii="Arial" w:hAnsi="Arial" w:cs="Arial"/>
          <w:sz w:val="24"/>
          <w:szCs w:val="24"/>
        </w:rPr>
        <w:t>,</w:t>
      </w:r>
      <w:r w:rsidRPr="00233E85">
        <w:rPr>
          <w:rFonts w:ascii="Arial" w:hAnsi="Arial" w:cs="Arial"/>
          <w:sz w:val="24"/>
          <w:szCs w:val="24"/>
        </w:rPr>
        <w:t xml:space="preserve"> a lo dispuesto en el Art. 142.7. COGEP.</w:t>
      </w:r>
    </w:p>
    <w:p w:rsidR="000E3F65" w:rsidRPr="00233E85" w:rsidRDefault="000E3F65" w:rsidP="000E3F65">
      <w:pPr>
        <w:jc w:val="both"/>
        <w:rPr>
          <w:rFonts w:ascii="Arial" w:hAnsi="Arial" w:cs="Arial"/>
          <w:sz w:val="24"/>
          <w:szCs w:val="24"/>
        </w:rPr>
      </w:pPr>
    </w:p>
    <w:p w:rsidR="000E3F65" w:rsidRPr="00233E85" w:rsidRDefault="000E3F65" w:rsidP="000E3F65">
      <w:pPr>
        <w:jc w:val="both"/>
        <w:rPr>
          <w:rFonts w:ascii="Arial" w:hAnsi="Arial" w:cs="Arial"/>
          <w:b/>
          <w:sz w:val="24"/>
          <w:szCs w:val="24"/>
        </w:rPr>
      </w:pPr>
      <w:r w:rsidRPr="00233E85">
        <w:rPr>
          <w:rFonts w:ascii="Arial" w:hAnsi="Arial" w:cs="Arial"/>
          <w:b/>
          <w:sz w:val="24"/>
          <w:szCs w:val="24"/>
        </w:rPr>
        <w:t xml:space="preserve">SÉPTIMO. – PRETENSIÓN  </w:t>
      </w:r>
    </w:p>
    <w:p w:rsidR="000E3F65" w:rsidRPr="00233E85" w:rsidRDefault="000E3F65" w:rsidP="000E3F65">
      <w:pPr>
        <w:jc w:val="both"/>
        <w:rPr>
          <w:rFonts w:ascii="Arial" w:hAnsi="Arial" w:cs="Arial"/>
          <w:sz w:val="24"/>
          <w:szCs w:val="24"/>
        </w:rPr>
      </w:pPr>
      <w:r>
        <w:rPr>
          <w:rFonts w:ascii="Arial" w:hAnsi="Arial" w:cs="Arial"/>
          <w:sz w:val="24"/>
          <w:szCs w:val="24"/>
        </w:rPr>
        <w:t>Dando cumplimiento a lo</w:t>
      </w:r>
      <w:r w:rsidRPr="00233E85">
        <w:rPr>
          <w:rFonts w:ascii="Arial" w:hAnsi="Arial" w:cs="Arial"/>
          <w:sz w:val="24"/>
          <w:szCs w:val="24"/>
        </w:rPr>
        <w:t xml:space="preserve"> señalado en el artículo 142.9 del COGEP, la pretensión clara y precisa que exi</w:t>
      </w:r>
      <w:r>
        <w:rPr>
          <w:rFonts w:ascii="Arial" w:hAnsi="Arial" w:cs="Arial"/>
          <w:sz w:val="24"/>
          <w:szCs w:val="24"/>
        </w:rPr>
        <w:t>jo</w:t>
      </w:r>
      <w:r w:rsidRPr="00233E85">
        <w:rPr>
          <w:rFonts w:ascii="Arial" w:hAnsi="Arial" w:cs="Arial"/>
          <w:sz w:val="24"/>
          <w:szCs w:val="24"/>
        </w:rPr>
        <w:t>,</w:t>
      </w:r>
      <w:r>
        <w:rPr>
          <w:rFonts w:ascii="Arial" w:hAnsi="Arial" w:cs="Arial"/>
          <w:sz w:val="24"/>
          <w:szCs w:val="24"/>
        </w:rPr>
        <w:t xml:space="preserve"> es</w:t>
      </w:r>
      <w:r w:rsidRPr="00233E85">
        <w:rPr>
          <w:rFonts w:ascii="Arial" w:hAnsi="Arial" w:cs="Arial"/>
          <w:sz w:val="24"/>
          <w:szCs w:val="24"/>
        </w:rPr>
        <w:t xml:space="preserve"> que</w:t>
      </w:r>
      <w:r>
        <w:rPr>
          <w:rFonts w:ascii="Arial" w:hAnsi="Arial" w:cs="Arial"/>
          <w:sz w:val="24"/>
          <w:szCs w:val="24"/>
        </w:rPr>
        <w:t>,</w:t>
      </w:r>
      <w:r w:rsidRPr="00233E85">
        <w:rPr>
          <w:rFonts w:ascii="Arial" w:hAnsi="Arial" w:cs="Arial"/>
          <w:sz w:val="24"/>
          <w:szCs w:val="24"/>
        </w:rPr>
        <w:t xml:space="preserve"> en sentencia</w:t>
      </w:r>
      <w:r>
        <w:rPr>
          <w:rFonts w:ascii="Arial" w:hAnsi="Arial" w:cs="Arial"/>
          <w:sz w:val="24"/>
          <w:szCs w:val="24"/>
        </w:rPr>
        <w:t>,</w:t>
      </w:r>
      <w:r w:rsidRPr="00233E85">
        <w:rPr>
          <w:rFonts w:ascii="Arial" w:hAnsi="Arial" w:cs="Arial"/>
          <w:sz w:val="24"/>
          <w:szCs w:val="24"/>
        </w:rPr>
        <w:t xml:space="preserve"> se disponga lo siguiente:</w:t>
      </w:r>
    </w:p>
    <w:p w:rsidR="000E3F65" w:rsidRDefault="000E3F65" w:rsidP="000E3F65">
      <w:pPr>
        <w:pStyle w:val="Prrafodelista"/>
        <w:widowControl/>
        <w:numPr>
          <w:ilvl w:val="0"/>
          <w:numId w:val="1"/>
        </w:numPr>
        <w:autoSpaceDE/>
        <w:autoSpaceDN/>
        <w:adjustRightInd/>
        <w:spacing w:after="200" w:line="276" w:lineRule="auto"/>
        <w:jc w:val="both"/>
        <w:rPr>
          <w:rFonts w:ascii="Arial" w:hAnsi="Arial" w:cs="Arial"/>
          <w:sz w:val="24"/>
          <w:szCs w:val="24"/>
        </w:rPr>
      </w:pPr>
      <w:r w:rsidRPr="00952934">
        <w:rPr>
          <w:rFonts w:ascii="Arial" w:hAnsi="Arial" w:cs="Arial"/>
          <w:sz w:val="24"/>
          <w:szCs w:val="24"/>
        </w:rPr>
        <w:t>Al pago de</w:t>
      </w:r>
      <w:r>
        <w:rPr>
          <w:rFonts w:ascii="Arial" w:hAnsi="Arial" w:cs="Arial"/>
          <w:sz w:val="24"/>
          <w:szCs w:val="24"/>
        </w:rPr>
        <w:t xml:space="preserve"> daños y perjuicios ocasionados</w:t>
      </w:r>
      <w:r w:rsidRPr="00952934">
        <w:rPr>
          <w:rFonts w:ascii="Arial" w:hAnsi="Arial" w:cs="Arial"/>
          <w:sz w:val="24"/>
          <w:szCs w:val="24"/>
        </w:rPr>
        <w:t xml:space="preserve"> por parte de XYZ</w:t>
      </w:r>
      <w:r>
        <w:rPr>
          <w:rFonts w:ascii="Arial" w:hAnsi="Arial" w:cs="Arial"/>
          <w:sz w:val="24"/>
          <w:szCs w:val="24"/>
        </w:rPr>
        <w:t>, en la cantidad de…</w:t>
      </w:r>
      <w:proofErr w:type="gramStart"/>
      <w:r>
        <w:rPr>
          <w:rFonts w:ascii="Arial" w:hAnsi="Arial" w:cs="Arial"/>
          <w:sz w:val="24"/>
          <w:szCs w:val="24"/>
        </w:rPr>
        <w:t>..(</w:t>
      </w:r>
      <w:proofErr w:type="gramEnd"/>
      <w:r>
        <w:rPr>
          <w:rFonts w:ascii="Arial" w:hAnsi="Arial" w:cs="Arial"/>
          <w:sz w:val="24"/>
          <w:szCs w:val="24"/>
        </w:rPr>
        <w:t xml:space="preserve">señalar) dólares de los Estados Unidos de América. </w:t>
      </w:r>
      <w:r w:rsidRPr="00952934">
        <w:rPr>
          <w:rFonts w:ascii="Arial" w:hAnsi="Arial" w:cs="Arial"/>
          <w:sz w:val="24"/>
          <w:szCs w:val="24"/>
        </w:rPr>
        <w:t xml:space="preserve"> </w:t>
      </w:r>
    </w:p>
    <w:p w:rsidR="000E3F65" w:rsidRPr="00952934" w:rsidRDefault="000E3F65" w:rsidP="000E3F65">
      <w:pPr>
        <w:pStyle w:val="Prrafodelista"/>
        <w:widowControl/>
        <w:numPr>
          <w:ilvl w:val="0"/>
          <w:numId w:val="1"/>
        </w:numPr>
        <w:autoSpaceDE/>
        <w:autoSpaceDN/>
        <w:adjustRightInd/>
        <w:spacing w:after="200" w:line="276" w:lineRule="auto"/>
        <w:jc w:val="both"/>
        <w:rPr>
          <w:rFonts w:ascii="Arial" w:hAnsi="Arial" w:cs="Arial"/>
          <w:sz w:val="24"/>
          <w:szCs w:val="24"/>
        </w:rPr>
      </w:pPr>
      <w:r w:rsidRPr="00952934">
        <w:rPr>
          <w:rFonts w:ascii="Arial" w:hAnsi="Arial" w:cs="Arial"/>
          <w:sz w:val="24"/>
          <w:szCs w:val="24"/>
        </w:rPr>
        <w:t xml:space="preserve">Al daño emergente y lucro cesante, proveniente de la mencionada indemnización de daños y perjuicios, </w:t>
      </w:r>
      <w:r>
        <w:rPr>
          <w:rFonts w:ascii="Arial" w:hAnsi="Arial" w:cs="Arial"/>
          <w:sz w:val="24"/>
          <w:szCs w:val="24"/>
        </w:rPr>
        <w:t>por la inadecuada administración de justicia, que la fij</w:t>
      </w:r>
      <w:r w:rsidRPr="00952934">
        <w:rPr>
          <w:rFonts w:ascii="Arial" w:hAnsi="Arial" w:cs="Arial"/>
          <w:sz w:val="24"/>
          <w:szCs w:val="24"/>
        </w:rPr>
        <w:t xml:space="preserve">o </w:t>
      </w:r>
      <w:proofErr w:type="gramStart"/>
      <w:r w:rsidRPr="00952934">
        <w:rPr>
          <w:rFonts w:ascii="Arial" w:hAnsi="Arial" w:cs="Arial"/>
          <w:sz w:val="24"/>
          <w:szCs w:val="24"/>
        </w:rPr>
        <w:t xml:space="preserve">en </w:t>
      </w:r>
      <w:r>
        <w:rPr>
          <w:rFonts w:ascii="Arial" w:hAnsi="Arial" w:cs="Arial"/>
          <w:sz w:val="24"/>
          <w:szCs w:val="24"/>
        </w:rPr>
        <w:t>…</w:t>
      </w:r>
      <w:proofErr w:type="gramEnd"/>
      <w:r>
        <w:rPr>
          <w:rFonts w:ascii="Arial" w:hAnsi="Arial" w:cs="Arial"/>
          <w:sz w:val="24"/>
          <w:szCs w:val="24"/>
        </w:rPr>
        <w:t>….(señalar)</w:t>
      </w:r>
      <w:r w:rsidRPr="00952934">
        <w:rPr>
          <w:rFonts w:ascii="Arial" w:hAnsi="Arial" w:cs="Arial"/>
          <w:sz w:val="24"/>
          <w:szCs w:val="24"/>
        </w:rPr>
        <w:t xml:space="preserve"> dólares de los Estado Unidos de América.</w:t>
      </w:r>
    </w:p>
    <w:p w:rsidR="000E3F65" w:rsidRPr="00233E85" w:rsidRDefault="000E3F65" w:rsidP="000E3F65">
      <w:pPr>
        <w:pStyle w:val="Prrafodelista"/>
        <w:widowControl/>
        <w:numPr>
          <w:ilvl w:val="0"/>
          <w:numId w:val="1"/>
        </w:numPr>
        <w:autoSpaceDE/>
        <w:autoSpaceDN/>
        <w:adjustRightInd/>
        <w:spacing w:after="200" w:line="276" w:lineRule="auto"/>
        <w:jc w:val="both"/>
        <w:rPr>
          <w:rFonts w:ascii="Arial" w:hAnsi="Arial" w:cs="Arial"/>
          <w:sz w:val="24"/>
          <w:szCs w:val="24"/>
        </w:rPr>
      </w:pPr>
      <w:r w:rsidRPr="00233E85">
        <w:rPr>
          <w:rFonts w:ascii="Arial" w:hAnsi="Arial" w:cs="Arial"/>
          <w:sz w:val="24"/>
          <w:szCs w:val="24"/>
        </w:rPr>
        <w:lastRenderedPageBreak/>
        <w:t xml:space="preserve">Al pago de daño moral, subjetivo y objetivado, por </w:t>
      </w:r>
      <w:r>
        <w:rPr>
          <w:rFonts w:ascii="Arial" w:hAnsi="Arial" w:cs="Arial"/>
          <w:sz w:val="24"/>
          <w:szCs w:val="24"/>
        </w:rPr>
        <w:t>las consecuencias de la inadecuada administración de justicia</w:t>
      </w:r>
      <w:r w:rsidRPr="00233E85">
        <w:rPr>
          <w:rFonts w:ascii="Arial" w:hAnsi="Arial" w:cs="Arial"/>
          <w:sz w:val="24"/>
          <w:szCs w:val="24"/>
        </w:rPr>
        <w:t>,</w:t>
      </w:r>
      <w:r>
        <w:rPr>
          <w:rFonts w:ascii="Arial" w:hAnsi="Arial" w:cs="Arial"/>
          <w:sz w:val="24"/>
          <w:szCs w:val="24"/>
        </w:rPr>
        <w:t xml:space="preserve"> en los términos que señala el artículo 172 de la Constitución de la República, para </w:t>
      </w:r>
      <w:r w:rsidRPr="00233E85">
        <w:rPr>
          <w:rFonts w:ascii="Arial" w:hAnsi="Arial" w:cs="Arial"/>
          <w:sz w:val="24"/>
          <w:szCs w:val="24"/>
        </w:rPr>
        <w:t>lo</w:t>
      </w:r>
      <w:r>
        <w:rPr>
          <w:rFonts w:ascii="Arial" w:hAnsi="Arial" w:cs="Arial"/>
          <w:sz w:val="24"/>
          <w:szCs w:val="24"/>
        </w:rPr>
        <w:t xml:space="preserve"> cual</w:t>
      </w:r>
      <w:r w:rsidRPr="00233E85">
        <w:rPr>
          <w:rFonts w:ascii="Arial" w:hAnsi="Arial" w:cs="Arial"/>
          <w:sz w:val="24"/>
          <w:szCs w:val="24"/>
        </w:rPr>
        <w:t xml:space="preserve"> fij</w:t>
      </w:r>
      <w:r>
        <w:rPr>
          <w:rFonts w:ascii="Arial" w:hAnsi="Arial" w:cs="Arial"/>
          <w:sz w:val="24"/>
          <w:szCs w:val="24"/>
        </w:rPr>
        <w:t>o</w:t>
      </w:r>
      <w:r w:rsidRPr="00233E85">
        <w:rPr>
          <w:rFonts w:ascii="Arial" w:hAnsi="Arial" w:cs="Arial"/>
          <w:sz w:val="24"/>
          <w:szCs w:val="24"/>
        </w:rPr>
        <w:t xml:space="preserve"> en </w:t>
      </w:r>
      <w:r>
        <w:rPr>
          <w:rFonts w:ascii="Arial" w:hAnsi="Arial" w:cs="Arial"/>
          <w:sz w:val="24"/>
          <w:szCs w:val="24"/>
        </w:rPr>
        <w:t>………(señalar)</w:t>
      </w:r>
      <w:r w:rsidRPr="00233E85">
        <w:rPr>
          <w:rFonts w:ascii="Arial" w:hAnsi="Arial" w:cs="Arial"/>
          <w:sz w:val="24"/>
          <w:szCs w:val="24"/>
        </w:rPr>
        <w:t xml:space="preserve"> dólares de los Estados Unidos de América.</w:t>
      </w:r>
    </w:p>
    <w:p w:rsidR="000E3F65" w:rsidRPr="00233E85" w:rsidRDefault="000E3F65" w:rsidP="000E3F65">
      <w:pPr>
        <w:pStyle w:val="Prrafodelista"/>
        <w:widowControl/>
        <w:numPr>
          <w:ilvl w:val="0"/>
          <w:numId w:val="1"/>
        </w:numPr>
        <w:autoSpaceDE/>
        <w:autoSpaceDN/>
        <w:adjustRightInd/>
        <w:spacing w:after="200" w:line="276" w:lineRule="auto"/>
        <w:jc w:val="both"/>
        <w:rPr>
          <w:rFonts w:ascii="Arial" w:hAnsi="Arial" w:cs="Arial"/>
          <w:sz w:val="24"/>
          <w:szCs w:val="24"/>
        </w:rPr>
      </w:pPr>
      <w:r w:rsidRPr="00233E85">
        <w:rPr>
          <w:rFonts w:ascii="Arial" w:hAnsi="Arial" w:cs="Arial"/>
          <w:sz w:val="24"/>
          <w:szCs w:val="24"/>
        </w:rPr>
        <w:t>Al pago de costas procesales</w:t>
      </w:r>
      <w:r>
        <w:rPr>
          <w:rFonts w:ascii="Arial" w:hAnsi="Arial" w:cs="Arial"/>
          <w:sz w:val="24"/>
          <w:szCs w:val="24"/>
        </w:rPr>
        <w:t>,</w:t>
      </w:r>
      <w:r w:rsidRPr="00233E85">
        <w:rPr>
          <w:rFonts w:ascii="Arial" w:hAnsi="Arial" w:cs="Arial"/>
          <w:sz w:val="24"/>
          <w:szCs w:val="24"/>
        </w:rPr>
        <w:t xml:space="preserve"> en los que se inc</w:t>
      </w:r>
      <w:r>
        <w:rPr>
          <w:rFonts w:ascii="Arial" w:hAnsi="Arial" w:cs="Arial"/>
          <w:sz w:val="24"/>
          <w:szCs w:val="24"/>
        </w:rPr>
        <w:t>luirán los honorarios de mi abogado patrocinador,</w:t>
      </w:r>
      <w:r w:rsidRPr="00233E85">
        <w:rPr>
          <w:rFonts w:ascii="Arial" w:hAnsi="Arial" w:cs="Arial"/>
          <w:sz w:val="24"/>
          <w:szCs w:val="24"/>
        </w:rPr>
        <w:t xml:space="preserve"> que usted se encargará de regularlo.  </w:t>
      </w:r>
    </w:p>
    <w:p w:rsidR="000E3F65" w:rsidRPr="00233E85" w:rsidRDefault="000E3F65" w:rsidP="000E3F65">
      <w:pPr>
        <w:jc w:val="both"/>
        <w:rPr>
          <w:rFonts w:ascii="Arial" w:hAnsi="Arial" w:cs="Arial"/>
          <w:b/>
          <w:sz w:val="24"/>
          <w:szCs w:val="24"/>
        </w:rPr>
      </w:pPr>
      <w:r w:rsidRPr="00233E85">
        <w:rPr>
          <w:rFonts w:ascii="Arial" w:hAnsi="Arial" w:cs="Arial"/>
          <w:b/>
          <w:sz w:val="24"/>
          <w:szCs w:val="24"/>
        </w:rPr>
        <w:t>OCTAVO. – CUANTÍA</w:t>
      </w:r>
    </w:p>
    <w:p w:rsidR="000E3F65" w:rsidRPr="00233E85" w:rsidRDefault="000E3F65" w:rsidP="000E3F65">
      <w:pPr>
        <w:jc w:val="both"/>
        <w:rPr>
          <w:rFonts w:ascii="Arial" w:hAnsi="Arial" w:cs="Arial"/>
          <w:sz w:val="24"/>
          <w:szCs w:val="24"/>
        </w:rPr>
      </w:pPr>
      <w:r w:rsidRPr="00233E85">
        <w:rPr>
          <w:rFonts w:ascii="Arial" w:hAnsi="Arial" w:cs="Arial"/>
          <w:sz w:val="24"/>
          <w:szCs w:val="24"/>
        </w:rPr>
        <w:t>Dando cumplimiento a los artículos</w:t>
      </w:r>
      <w:r>
        <w:rPr>
          <w:rFonts w:ascii="Arial" w:hAnsi="Arial" w:cs="Arial"/>
          <w:sz w:val="24"/>
          <w:szCs w:val="24"/>
        </w:rPr>
        <w:t xml:space="preserve"> 142.10 y 144 del COGEP, señal</w:t>
      </w:r>
      <w:r w:rsidRPr="00233E85">
        <w:rPr>
          <w:rFonts w:ascii="Arial" w:hAnsi="Arial" w:cs="Arial"/>
          <w:sz w:val="24"/>
          <w:szCs w:val="24"/>
        </w:rPr>
        <w:t xml:space="preserve">o como cuantía del presente reclamo, la cantidad </w:t>
      </w:r>
      <w:proofErr w:type="gramStart"/>
      <w:r w:rsidRPr="00233E85">
        <w:rPr>
          <w:rFonts w:ascii="Arial" w:hAnsi="Arial" w:cs="Arial"/>
          <w:sz w:val="24"/>
          <w:szCs w:val="24"/>
        </w:rPr>
        <w:t xml:space="preserve">de </w:t>
      </w:r>
      <w:r>
        <w:rPr>
          <w:rFonts w:ascii="Arial" w:hAnsi="Arial" w:cs="Arial"/>
          <w:sz w:val="24"/>
          <w:szCs w:val="24"/>
        </w:rPr>
        <w:t>…</w:t>
      </w:r>
      <w:proofErr w:type="gramEnd"/>
      <w:r>
        <w:rPr>
          <w:rFonts w:ascii="Arial" w:hAnsi="Arial" w:cs="Arial"/>
          <w:sz w:val="24"/>
          <w:szCs w:val="24"/>
        </w:rPr>
        <w:t>…….(señalar la sumatoria de los valores indicados anteriormente) dólares</w:t>
      </w:r>
      <w:r w:rsidRPr="00233E85">
        <w:rPr>
          <w:rFonts w:ascii="Arial" w:hAnsi="Arial" w:cs="Arial"/>
          <w:sz w:val="24"/>
          <w:szCs w:val="24"/>
        </w:rPr>
        <w:t xml:space="preserve"> de los Estados Unidos de América. </w:t>
      </w:r>
      <w:r>
        <w:rPr>
          <w:rFonts w:ascii="Arial" w:hAnsi="Arial" w:cs="Arial"/>
          <w:sz w:val="24"/>
          <w:szCs w:val="24"/>
        </w:rPr>
        <w:t xml:space="preserve">(o la que se considere según el caso). </w:t>
      </w:r>
    </w:p>
    <w:p w:rsidR="000E3F65" w:rsidRPr="00233E85" w:rsidRDefault="000E3F65" w:rsidP="000E3F65">
      <w:pPr>
        <w:jc w:val="both"/>
        <w:rPr>
          <w:rFonts w:ascii="Arial" w:hAnsi="Arial" w:cs="Arial"/>
          <w:b/>
          <w:sz w:val="24"/>
          <w:szCs w:val="24"/>
        </w:rPr>
      </w:pPr>
      <w:r w:rsidRPr="00233E85">
        <w:rPr>
          <w:rFonts w:ascii="Arial" w:hAnsi="Arial" w:cs="Arial"/>
          <w:b/>
          <w:sz w:val="24"/>
          <w:szCs w:val="24"/>
        </w:rPr>
        <w:t>NOVENO. – ESPECIFICACIÓN DEL PROCEDIMIENTO</w:t>
      </w:r>
    </w:p>
    <w:p w:rsidR="000E3F65" w:rsidRPr="00233E85" w:rsidRDefault="000E3F65" w:rsidP="000E3F65">
      <w:pPr>
        <w:jc w:val="both"/>
        <w:rPr>
          <w:rFonts w:ascii="Arial" w:hAnsi="Arial" w:cs="Arial"/>
          <w:sz w:val="24"/>
          <w:szCs w:val="24"/>
        </w:rPr>
      </w:pPr>
      <w:r w:rsidRPr="00233E85">
        <w:rPr>
          <w:rFonts w:ascii="Arial" w:hAnsi="Arial" w:cs="Arial"/>
          <w:sz w:val="24"/>
          <w:szCs w:val="24"/>
        </w:rPr>
        <w:t xml:space="preserve">La especificación del proceso en que debe sustanciarse la causa, es en el procedimiento ordinario, atento a </w:t>
      </w:r>
      <w:r>
        <w:rPr>
          <w:rFonts w:ascii="Arial" w:hAnsi="Arial" w:cs="Arial"/>
          <w:sz w:val="24"/>
          <w:szCs w:val="24"/>
        </w:rPr>
        <w:t xml:space="preserve">lo dispuesto en los Arts. 289, </w:t>
      </w:r>
      <w:r w:rsidRPr="00233E85">
        <w:rPr>
          <w:rFonts w:ascii="Arial" w:hAnsi="Arial" w:cs="Arial"/>
          <w:sz w:val="24"/>
          <w:szCs w:val="24"/>
        </w:rPr>
        <w:t>291</w:t>
      </w:r>
      <w:r>
        <w:rPr>
          <w:rFonts w:ascii="Arial" w:hAnsi="Arial" w:cs="Arial"/>
          <w:sz w:val="24"/>
          <w:szCs w:val="24"/>
        </w:rPr>
        <w:t xml:space="preserve"> y siguientes</w:t>
      </w:r>
      <w:r w:rsidRPr="00233E85">
        <w:rPr>
          <w:rFonts w:ascii="Arial" w:hAnsi="Arial" w:cs="Arial"/>
          <w:sz w:val="24"/>
          <w:szCs w:val="24"/>
        </w:rPr>
        <w:t xml:space="preserve"> del COGEP; dando de esta manera, cumplimiento a lo dispuesto en el Art. 142.11 Ibídem.</w:t>
      </w:r>
    </w:p>
    <w:p w:rsidR="000E3F65" w:rsidRPr="00233E85" w:rsidRDefault="000E3F65" w:rsidP="000E3F65">
      <w:pPr>
        <w:jc w:val="both"/>
        <w:rPr>
          <w:rFonts w:ascii="Arial" w:hAnsi="Arial" w:cs="Arial"/>
          <w:b/>
          <w:sz w:val="24"/>
          <w:szCs w:val="24"/>
        </w:rPr>
      </w:pPr>
      <w:r w:rsidRPr="00233E85">
        <w:rPr>
          <w:rFonts w:ascii="Arial" w:hAnsi="Arial" w:cs="Arial"/>
          <w:b/>
          <w:sz w:val="24"/>
          <w:szCs w:val="24"/>
        </w:rPr>
        <w:t>DÉCIMO. – CITACIÓN A LA PARTE DEMANDADA</w:t>
      </w:r>
    </w:p>
    <w:p w:rsidR="000E3F65" w:rsidRPr="00233E85" w:rsidRDefault="000E3F65" w:rsidP="000E3F65">
      <w:pPr>
        <w:jc w:val="both"/>
        <w:rPr>
          <w:rFonts w:ascii="Arial" w:eastAsia="Times New Roman" w:hAnsi="Arial" w:cs="Arial"/>
          <w:sz w:val="24"/>
          <w:szCs w:val="24"/>
          <w:lang w:eastAsia="es-EC"/>
        </w:rPr>
      </w:pPr>
      <w:r w:rsidRPr="00233E85">
        <w:rPr>
          <w:rFonts w:ascii="Arial" w:hAnsi="Arial" w:cs="Arial"/>
          <w:sz w:val="24"/>
          <w:szCs w:val="24"/>
        </w:rPr>
        <w:t>Recalco, que al Dr. X</w:t>
      </w:r>
      <w:r>
        <w:rPr>
          <w:rFonts w:ascii="Arial" w:hAnsi="Arial" w:cs="Arial"/>
          <w:sz w:val="24"/>
          <w:szCs w:val="24"/>
        </w:rPr>
        <w:t>YZ</w:t>
      </w:r>
      <w:r w:rsidRPr="00233E85">
        <w:rPr>
          <w:rFonts w:ascii="Arial" w:hAnsi="Arial" w:cs="Arial"/>
          <w:sz w:val="24"/>
          <w:szCs w:val="24"/>
        </w:rPr>
        <w:t>,</w:t>
      </w:r>
      <w:r>
        <w:rPr>
          <w:rFonts w:ascii="Arial" w:hAnsi="Arial" w:cs="Arial"/>
          <w:sz w:val="24"/>
          <w:szCs w:val="24"/>
        </w:rPr>
        <w:t xml:space="preserve"> en la calidad que le demando</w:t>
      </w:r>
      <w:r w:rsidRPr="00233E85">
        <w:rPr>
          <w:rFonts w:ascii="Arial" w:hAnsi="Arial" w:cs="Arial"/>
          <w:sz w:val="24"/>
          <w:szCs w:val="24"/>
        </w:rPr>
        <w:t>, se le citará en su lugar</w:t>
      </w:r>
      <w:r>
        <w:rPr>
          <w:rFonts w:ascii="Arial" w:hAnsi="Arial" w:cs="Arial"/>
          <w:sz w:val="24"/>
          <w:szCs w:val="24"/>
        </w:rPr>
        <w:t xml:space="preserve"> de trabajo, que lo tiene en la Unidad </w:t>
      </w:r>
      <w:proofErr w:type="gramStart"/>
      <w:r>
        <w:rPr>
          <w:rFonts w:ascii="Arial" w:hAnsi="Arial" w:cs="Arial"/>
          <w:sz w:val="24"/>
          <w:szCs w:val="24"/>
        </w:rPr>
        <w:t>Judicial …</w:t>
      </w:r>
      <w:proofErr w:type="gramEnd"/>
      <w:r>
        <w:rPr>
          <w:rFonts w:ascii="Arial" w:hAnsi="Arial" w:cs="Arial"/>
          <w:sz w:val="24"/>
          <w:szCs w:val="24"/>
        </w:rPr>
        <w:t>……(señalar) o en su domicilio ubicado en……..(señalar)</w:t>
      </w:r>
      <w:r w:rsidRPr="00233E85">
        <w:rPr>
          <w:rFonts w:ascii="Arial" w:eastAsia="Times New Roman" w:hAnsi="Arial" w:cs="Arial"/>
          <w:sz w:val="24"/>
          <w:szCs w:val="24"/>
          <w:lang w:eastAsia="es-EC"/>
        </w:rPr>
        <w:t>.</w:t>
      </w:r>
    </w:p>
    <w:p w:rsidR="000E3F65" w:rsidRPr="00233E85" w:rsidRDefault="000E3F65" w:rsidP="000E3F65">
      <w:pPr>
        <w:jc w:val="both"/>
        <w:rPr>
          <w:rFonts w:ascii="Arial" w:eastAsia="Times New Roman" w:hAnsi="Arial" w:cs="Arial"/>
          <w:sz w:val="24"/>
          <w:szCs w:val="24"/>
          <w:lang w:eastAsia="es-EC"/>
        </w:rPr>
      </w:pPr>
      <w:r w:rsidRPr="00233E85">
        <w:rPr>
          <w:rFonts w:ascii="Arial" w:eastAsia="Times New Roman" w:hAnsi="Arial" w:cs="Arial"/>
          <w:sz w:val="24"/>
          <w:szCs w:val="24"/>
          <w:lang w:eastAsia="es-EC"/>
        </w:rPr>
        <w:t>Para las citaci</w:t>
      </w:r>
      <w:r>
        <w:rPr>
          <w:rFonts w:ascii="Arial" w:eastAsia="Times New Roman" w:hAnsi="Arial" w:cs="Arial"/>
          <w:sz w:val="24"/>
          <w:szCs w:val="24"/>
          <w:lang w:eastAsia="es-EC"/>
        </w:rPr>
        <w:t>ones antes mencionadas, acompañ</w:t>
      </w:r>
      <w:r w:rsidRPr="00233E85">
        <w:rPr>
          <w:rFonts w:ascii="Arial" w:eastAsia="Times New Roman" w:hAnsi="Arial" w:cs="Arial"/>
          <w:sz w:val="24"/>
          <w:szCs w:val="24"/>
          <w:lang w:eastAsia="es-EC"/>
        </w:rPr>
        <w:t>o</w:t>
      </w:r>
      <w:r>
        <w:rPr>
          <w:rFonts w:ascii="Arial" w:eastAsia="Times New Roman" w:hAnsi="Arial" w:cs="Arial"/>
          <w:sz w:val="24"/>
          <w:szCs w:val="24"/>
          <w:lang w:eastAsia="es-EC"/>
        </w:rPr>
        <w:t xml:space="preserve"> la planimetría georreferenciada</w:t>
      </w:r>
      <w:r w:rsidRPr="00233E85">
        <w:rPr>
          <w:rFonts w:ascii="Arial" w:eastAsia="Times New Roman" w:hAnsi="Arial" w:cs="Arial"/>
          <w:sz w:val="24"/>
          <w:szCs w:val="24"/>
          <w:lang w:eastAsia="es-EC"/>
        </w:rPr>
        <w:t xml:space="preserve"> qu</w:t>
      </w:r>
      <w:r>
        <w:rPr>
          <w:rFonts w:ascii="Arial" w:eastAsia="Times New Roman" w:hAnsi="Arial" w:cs="Arial"/>
          <w:sz w:val="24"/>
          <w:szCs w:val="24"/>
          <w:lang w:eastAsia="es-EC"/>
        </w:rPr>
        <w:t>e se puede</w:t>
      </w:r>
      <w:r w:rsidRPr="00233E85">
        <w:rPr>
          <w:rFonts w:ascii="Arial" w:eastAsia="Times New Roman" w:hAnsi="Arial" w:cs="Arial"/>
          <w:sz w:val="24"/>
          <w:szCs w:val="24"/>
          <w:lang w:eastAsia="es-EC"/>
        </w:rPr>
        <w:t xml:space="preserve"> obtener en la página web del</w:t>
      </w:r>
      <w:r>
        <w:rPr>
          <w:rFonts w:ascii="Arial" w:eastAsia="Times New Roman" w:hAnsi="Arial" w:cs="Arial"/>
          <w:sz w:val="24"/>
          <w:szCs w:val="24"/>
          <w:lang w:eastAsia="es-EC"/>
        </w:rPr>
        <w:t xml:space="preserve"> Municipio del</w:t>
      </w:r>
      <w:r w:rsidRPr="00233E85">
        <w:rPr>
          <w:rFonts w:ascii="Arial" w:eastAsia="Times New Roman" w:hAnsi="Arial" w:cs="Arial"/>
          <w:sz w:val="24"/>
          <w:szCs w:val="24"/>
          <w:lang w:eastAsia="es-EC"/>
        </w:rPr>
        <w:t xml:space="preserve"> Distrito Metropolitano de Quito.</w:t>
      </w:r>
    </w:p>
    <w:p w:rsidR="000E3F65" w:rsidRPr="00233E85" w:rsidRDefault="000E3F65" w:rsidP="000E3F65">
      <w:pPr>
        <w:jc w:val="both"/>
        <w:rPr>
          <w:rFonts w:ascii="Arial" w:hAnsi="Arial" w:cs="Arial"/>
          <w:b/>
          <w:sz w:val="24"/>
          <w:szCs w:val="24"/>
        </w:rPr>
      </w:pPr>
      <w:r w:rsidRPr="00233E85">
        <w:rPr>
          <w:rFonts w:ascii="Arial" w:eastAsia="Times New Roman" w:hAnsi="Arial" w:cs="Arial"/>
          <w:b/>
          <w:sz w:val="24"/>
          <w:szCs w:val="24"/>
          <w:lang w:eastAsia="es-EC"/>
        </w:rPr>
        <w:t>DECIMO PRIMERO. -NOTIFICACIONES Y ABOGADO</w:t>
      </w:r>
    </w:p>
    <w:p w:rsidR="000E3F65" w:rsidRPr="00233E85" w:rsidRDefault="000E3F65" w:rsidP="000E3F65">
      <w:pPr>
        <w:jc w:val="both"/>
        <w:rPr>
          <w:rFonts w:ascii="Arial" w:hAnsi="Arial" w:cs="Arial"/>
          <w:sz w:val="24"/>
          <w:szCs w:val="24"/>
        </w:rPr>
      </w:pPr>
      <w:r>
        <w:rPr>
          <w:rFonts w:ascii="Arial" w:hAnsi="Arial" w:cs="Arial"/>
          <w:sz w:val="24"/>
          <w:szCs w:val="24"/>
        </w:rPr>
        <w:t>Yo</w:t>
      </w:r>
      <w:r w:rsidRPr="00233E85">
        <w:rPr>
          <w:rFonts w:ascii="Arial" w:hAnsi="Arial" w:cs="Arial"/>
          <w:sz w:val="24"/>
          <w:szCs w:val="24"/>
        </w:rPr>
        <w:t xml:space="preserve"> recibiré</w:t>
      </w:r>
      <w:r>
        <w:rPr>
          <w:rFonts w:ascii="Arial" w:hAnsi="Arial" w:cs="Arial"/>
          <w:sz w:val="24"/>
          <w:szCs w:val="24"/>
        </w:rPr>
        <w:t xml:space="preserve"> las notificaciones que me</w:t>
      </w:r>
      <w:r w:rsidRPr="00233E85">
        <w:rPr>
          <w:rFonts w:ascii="Arial" w:hAnsi="Arial" w:cs="Arial"/>
          <w:sz w:val="24"/>
          <w:szCs w:val="24"/>
        </w:rPr>
        <w:t xml:space="preserve"> correspondan, en el casillero judicial No</w:t>
      </w:r>
      <w:r w:rsidRPr="00233E85">
        <w:rPr>
          <w:rFonts w:ascii="Arial" w:eastAsia="Times New Roman" w:hAnsi="Arial" w:cs="Arial"/>
          <w:sz w:val="24"/>
          <w:szCs w:val="24"/>
          <w:lang w:eastAsia="es-EC"/>
        </w:rPr>
        <w:t>……</w:t>
      </w:r>
      <w:proofErr w:type="gramStart"/>
      <w:r w:rsidRPr="00233E85">
        <w:rPr>
          <w:rFonts w:ascii="Arial" w:eastAsia="Times New Roman" w:hAnsi="Arial" w:cs="Arial"/>
          <w:sz w:val="24"/>
          <w:szCs w:val="24"/>
          <w:lang w:eastAsia="es-EC"/>
        </w:rPr>
        <w:t>.(</w:t>
      </w:r>
      <w:proofErr w:type="gramEnd"/>
      <w:r w:rsidRPr="00233E85">
        <w:rPr>
          <w:rFonts w:ascii="Arial" w:eastAsia="Times New Roman" w:hAnsi="Arial" w:cs="Arial"/>
          <w:sz w:val="24"/>
          <w:szCs w:val="24"/>
          <w:lang w:eastAsia="es-EC"/>
        </w:rPr>
        <w:t>señalar)</w:t>
      </w:r>
      <w:r w:rsidRPr="00233E85">
        <w:rPr>
          <w:rFonts w:ascii="Arial" w:hAnsi="Arial" w:cs="Arial"/>
          <w:sz w:val="24"/>
          <w:szCs w:val="24"/>
        </w:rPr>
        <w:t>, y/o correos electrónicos</w:t>
      </w:r>
      <w:r w:rsidRPr="00233E85">
        <w:rPr>
          <w:rFonts w:ascii="Arial" w:eastAsia="Times New Roman" w:hAnsi="Arial" w:cs="Arial"/>
          <w:sz w:val="24"/>
          <w:szCs w:val="24"/>
          <w:lang w:eastAsia="es-EC"/>
        </w:rPr>
        <w:t>…….(señalar).</w:t>
      </w:r>
      <w:r w:rsidRPr="00233E85">
        <w:rPr>
          <w:rFonts w:ascii="Arial" w:hAnsi="Arial" w:cs="Arial"/>
          <w:sz w:val="24"/>
          <w:szCs w:val="24"/>
        </w:rPr>
        <w:t xml:space="preserve"> </w:t>
      </w:r>
    </w:p>
    <w:p w:rsidR="000E3F65" w:rsidRPr="00233E85" w:rsidRDefault="000E3F65" w:rsidP="000E3F65">
      <w:pPr>
        <w:jc w:val="both"/>
        <w:rPr>
          <w:rFonts w:ascii="Arial" w:hAnsi="Arial" w:cs="Arial"/>
          <w:sz w:val="24"/>
          <w:szCs w:val="24"/>
        </w:rPr>
      </w:pPr>
      <w:r>
        <w:rPr>
          <w:rFonts w:ascii="Arial" w:hAnsi="Arial" w:cs="Arial"/>
          <w:sz w:val="24"/>
          <w:szCs w:val="24"/>
        </w:rPr>
        <w:t>Designo</w:t>
      </w:r>
      <w:r w:rsidRPr="00233E85">
        <w:rPr>
          <w:rFonts w:ascii="Arial" w:hAnsi="Arial" w:cs="Arial"/>
          <w:sz w:val="24"/>
          <w:szCs w:val="24"/>
        </w:rPr>
        <w:t xml:space="preserve"> como</w:t>
      </w:r>
      <w:r>
        <w:rPr>
          <w:rFonts w:ascii="Arial" w:hAnsi="Arial" w:cs="Arial"/>
          <w:sz w:val="24"/>
          <w:szCs w:val="24"/>
        </w:rPr>
        <w:t xml:space="preserve"> mi</w:t>
      </w:r>
      <w:r w:rsidRPr="00233E85">
        <w:rPr>
          <w:rFonts w:ascii="Arial" w:hAnsi="Arial" w:cs="Arial"/>
          <w:sz w:val="24"/>
          <w:szCs w:val="24"/>
        </w:rPr>
        <w:t xml:space="preserve"> abogado defensor al DR. K, a quien autorizo para que en </w:t>
      </w:r>
      <w:r>
        <w:rPr>
          <w:rFonts w:ascii="Arial" w:hAnsi="Arial" w:cs="Arial"/>
          <w:sz w:val="24"/>
          <w:szCs w:val="24"/>
        </w:rPr>
        <w:t>mi</w:t>
      </w:r>
      <w:r w:rsidRPr="00233E85">
        <w:rPr>
          <w:rFonts w:ascii="Arial" w:hAnsi="Arial" w:cs="Arial"/>
          <w:sz w:val="24"/>
          <w:szCs w:val="24"/>
        </w:rPr>
        <w:t xml:space="preserve"> nombre y representación suscriba cuanto escrito fuera necesario en defensa de </w:t>
      </w:r>
      <w:r>
        <w:rPr>
          <w:rFonts w:ascii="Arial" w:hAnsi="Arial" w:cs="Arial"/>
          <w:sz w:val="24"/>
          <w:szCs w:val="24"/>
        </w:rPr>
        <w:t>mis</w:t>
      </w:r>
      <w:r w:rsidRPr="00233E85">
        <w:rPr>
          <w:rFonts w:ascii="Arial" w:hAnsi="Arial" w:cs="Arial"/>
          <w:sz w:val="24"/>
          <w:szCs w:val="24"/>
        </w:rPr>
        <w:t xml:space="preserve"> intereses, o lo haga de manera verbal en las audiencias correspondientes. </w:t>
      </w:r>
    </w:p>
    <w:p w:rsidR="000E3F65" w:rsidRPr="00233E85" w:rsidRDefault="000E3F65" w:rsidP="000E3F65">
      <w:pPr>
        <w:jc w:val="both"/>
        <w:rPr>
          <w:rFonts w:ascii="Arial" w:hAnsi="Arial" w:cs="Arial"/>
          <w:b/>
          <w:sz w:val="24"/>
          <w:szCs w:val="24"/>
        </w:rPr>
      </w:pPr>
    </w:p>
    <w:p w:rsidR="000E3F65" w:rsidRPr="00233E85" w:rsidRDefault="000E3F65" w:rsidP="000E3F65">
      <w:pPr>
        <w:jc w:val="both"/>
        <w:rPr>
          <w:rFonts w:ascii="Arial" w:hAnsi="Arial" w:cs="Arial"/>
          <w:b/>
          <w:sz w:val="24"/>
          <w:szCs w:val="24"/>
        </w:rPr>
      </w:pPr>
      <w:r w:rsidRPr="00233E85">
        <w:rPr>
          <w:rFonts w:ascii="Arial" w:hAnsi="Arial" w:cs="Arial"/>
          <w:b/>
          <w:sz w:val="24"/>
          <w:szCs w:val="24"/>
        </w:rPr>
        <w:t>DECIMO SEGUNDO. – FIRMAS DEL ACTOR, DEL ABOGADO. – DOCUMENTOS ANEXOS</w:t>
      </w:r>
    </w:p>
    <w:p w:rsidR="000E3F65" w:rsidRPr="00233E85" w:rsidRDefault="000E3F65" w:rsidP="000E3F65">
      <w:pPr>
        <w:jc w:val="both"/>
        <w:rPr>
          <w:rFonts w:ascii="Arial" w:hAnsi="Arial" w:cs="Arial"/>
          <w:sz w:val="24"/>
          <w:szCs w:val="24"/>
        </w:rPr>
      </w:pPr>
      <w:r w:rsidRPr="00233E85">
        <w:rPr>
          <w:rFonts w:ascii="Arial" w:hAnsi="Arial" w:cs="Arial"/>
          <w:sz w:val="24"/>
          <w:szCs w:val="24"/>
        </w:rPr>
        <w:t>Dando cumplimiento a lo dispuesto en el Art. 142.12</w:t>
      </w:r>
      <w:r>
        <w:rPr>
          <w:rFonts w:ascii="Arial" w:hAnsi="Arial" w:cs="Arial"/>
          <w:sz w:val="24"/>
          <w:szCs w:val="24"/>
        </w:rPr>
        <w:t xml:space="preserve"> del COGEP, firmo con mi</w:t>
      </w:r>
      <w:r w:rsidRPr="00233E85">
        <w:rPr>
          <w:rFonts w:ascii="Arial" w:hAnsi="Arial" w:cs="Arial"/>
          <w:sz w:val="24"/>
          <w:szCs w:val="24"/>
        </w:rPr>
        <w:t xml:space="preserve"> abogad</w:t>
      </w:r>
      <w:r>
        <w:rPr>
          <w:rFonts w:ascii="Arial" w:hAnsi="Arial" w:cs="Arial"/>
          <w:sz w:val="24"/>
          <w:szCs w:val="24"/>
        </w:rPr>
        <w:t>o defensor Dr. K; y, acompaño</w:t>
      </w:r>
      <w:r w:rsidRPr="00233E85">
        <w:rPr>
          <w:rFonts w:ascii="Arial" w:hAnsi="Arial" w:cs="Arial"/>
          <w:sz w:val="24"/>
          <w:szCs w:val="24"/>
        </w:rPr>
        <w:t xml:space="preserve"> copias certificadas</w:t>
      </w:r>
      <w:r w:rsidRPr="00233E85">
        <w:rPr>
          <w:rFonts w:ascii="Arial" w:hAnsi="Arial" w:cs="Arial"/>
          <w:b/>
          <w:sz w:val="24"/>
          <w:szCs w:val="24"/>
        </w:rPr>
        <w:t xml:space="preserve"> </w:t>
      </w:r>
      <w:r w:rsidRPr="00233E85">
        <w:rPr>
          <w:rFonts w:ascii="Arial" w:hAnsi="Arial" w:cs="Arial"/>
          <w:sz w:val="24"/>
          <w:szCs w:val="24"/>
        </w:rPr>
        <w:t>de los documentos antes mencionados.</w:t>
      </w:r>
    </w:p>
    <w:p w:rsidR="000E3F65" w:rsidRPr="00233E85" w:rsidRDefault="000E3F65" w:rsidP="000E3F65">
      <w:pPr>
        <w:jc w:val="both"/>
        <w:rPr>
          <w:rFonts w:ascii="Arial" w:hAnsi="Arial" w:cs="Arial"/>
          <w:sz w:val="24"/>
          <w:szCs w:val="24"/>
        </w:rPr>
      </w:pPr>
      <w:r w:rsidRPr="00233E85">
        <w:rPr>
          <w:rFonts w:ascii="Arial" w:hAnsi="Arial" w:cs="Arial"/>
          <w:sz w:val="24"/>
          <w:szCs w:val="24"/>
        </w:rPr>
        <w:t>Adjun</w:t>
      </w:r>
      <w:r>
        <w:rPr>
          <w:rFonts w:ascii="Arial" w:hAnsi="Arial" w:cs="Arial"/>
          <w:sz w:val="24"/>
          <w:szCs w:val="24"/>
        </w:rPr>
        <w:t>t</w:t>
      </w:r>
      <w:r w:rsidRPr="00233E85">
        <w:rPr>
          <w:rFonts w:ascii="Arial" w:hAnsi="Arial" w:cs="Arial"/>
          <w:sz w:val="24"/>
          <w:szCs w:val="24"/>
        </w:rPr>
        <w:t xml:space="preserve">o copias de la presente demanda. </w:t>
      </w:r>
    </w:p>
    <w:p w:rsidR="000E3F65" w:rsidRDefault="000E3F65" w:rsidP="000E3F65">
      <w:pPr>
        <w:jc w:val="both"/>
        <w:rPr>
          <w:rFonts w:ascii="Arial" w:hAnsi="Arial" w:cs="Arial"/>
          <w:sz w:val="24"/>
          <w:szCs w:val="24"/>
        </w:rPr>
      </w:pPr>
    </w:p>
    <w:p w:rsidR="000E3F65" w:rsidRPr="00233E85" w:rsidRDefault="000E3F65" w:rsidP="000E3F65">
      <w:pPr>
        <w:spacing w:after="0"/>
        <w:jc w:val="both"/>
        <w:rPr>
          <w:rFonts w:ascii="Arial" w:hAnsi="Arial" w:cs="Arial"/>
          <w:sz w:val="24"/>
          <w:szCs w:val="24"/>
        </w:rPr>
      </w:pPr>
    </w:p>
    <w:p w:rsidR="000E3F65" w:rsidRPr="00233E85" w:rsidRDefault="000E3F65" w:rsidP="000E3F65">
      <w:pPr>
        <w:spacing w:after="0"/>
        <w:jc w:val="both"/>
        <w:rPr>
          <w:rFonts w:ascii="Arial" w:hAnsi="Arial" w:cs="Arial"/>
          <w:sz w:val="24"/>
          <w:szCs w:val="24"/>
        </w:rPr>
      </w:pPr>
      <w:r w:rsidRPr="00233E85">
        <w:rPr>
          <w:rFonts w:ascii="Arial" w:hAnsi="Arial" w:cs="Arial"/>
          <w:sz w:val="24"/>
          <w:szCs w:val="24"/>
        </w:rPr>
        <w:t>ABC</w:t>
      </w:r>
      <w:r>
        <w:rPr>
          <w:rFonts w:ascii="Arial" w:hAnsi="Arial" w:cs="Arial"/>
          <w:sz w:val="24"/>
          <w:szCs w:val="24"/>
        </w:rPr>
        <w:t xml:space="preserve">                                                                                                  </w:t>
      </w:r>
      <w:r w:rsidRPr="00233E85">
        <w:rPr>
          <w:rFonts w:ascii="Arial" w:hAnsi="Arial" w:cs="Arial"/>
          <w:sz w:val="24"/>
          <w:szCs w:val="24"/>
        </w:rPr>
        <w:t>Dr. K</w:t>
      </w:r>
    </w:p>
    <w:p w:rsidR="000E3F65" w:rsidRDefault="000E3F65" w:rsidP="000E3F65">
      <w:pPr>
        <w:spacing w:after="0"/>
        <w:jc w:val="both"/>
        <w:rPr>
          <w:rFonts w:ascii="Arial" w:hAnsi="Arial" w:cs="Arial"/>
          <w:sz w:val="24"/>
          <w:szCs w:val="24"/>
        </w:rPr>
      </w:pPr>
      <w:r w:rsidRPr="00233E85">
        <w:rPr>
          <w:rFonts w:ascii="Arial" w:hAnsi="Arial" w:cs="Arial"/>
          <w:sz w:val="24"/>
          <w:szCs w:val="24"/>
        </w:rPr>
        <w:t xml:space="preserve">Actor                                                  </w:t>
      </w:r>
      <w:r>
        <w:rPr>
          <w:rFonts w:ascii="Arial" w:hAnsi="Arial" w:cs="Arial"/>
          <w:sz w:val="24"/>
          <w:szCs w:val="24"/>
        </w:rPr>
        <w:t xml:space="preserve">                                               Abogado  </w:t>
      </w:r>
    </w:p>
    <w:p w:rsidR="000E3F65" w:rsidRPr="00233E85" w:rsidRDefault="000E3F65" w:rsidP="000E3F65">
      <w:pPr>
        <w:spacing w:after="0"/>
        <w:jc w:val="both"/>
        <w:rPr>
          <w:rFonts w:ascii="Arial" w:hAnsi="Arial" w:cs="Arial"/>
          <w:sz w:val="24"/>
          <w:szCs w:val="24"/>
        </w:rPr>
      </w:pPr>
      <w:r>
        <w:rPr>
          <w:rFonts w:ascii="Arial" w:hAnsi="Arial" w:cs="Arial"/>
          <w:sz w:val="24"/>
          <w:szCs w:val="24"/>
        </w:rPr>
        <w:t>CC.</w:t>
      </w:r>
      <w:r w:rsidRPr="00233E85">
        <w:rPr>
          <w:rFonts w:ascii="Arial" w:hAnsi="Arial" w:cs="Arial"/>
          <w:sz w:val="24"/>
          <w:szCs w:val="24"/>
        </w:rPr>
        <w:t xml:space="preserve">          </w:t>
      </w:r>
      <w:r>
        <w:rPr>
          <w:rFonts w:ascii="Arial" w:hAnsi="Arial" w:cs="Arial"/>
          <w:sz w:val="24"/>
          <w:szCs w:val="24"/>
        </w:rPr>
        <w:t xml:space="preserve">                                                                                          </w:t>
      </w:r>
      <w:r w:rsidRPr="00233E85">
        <w:rPr>
          <w:rFonts w:ascii="Arial" w:hAnsi="Arial" w:cs="Arial"/>
          <w:sz w:val="24"/>
          <w:szCs w:val="24"/>
        </w:rPr>
        <w:t xml:space="preserve"> Mat….</w:t>
      </w:r>
    </w:p>
    <w:p w:rsidR="000E3F65" w:rsidRDefault="000E3F65" w:rsidP="000E3F65">
      <w:pPr>
        <w:jc w:val="both"/>
        <w:rPr>
          <w:sz w:val="28"/>
        </w:rPr>
      </w:pPr>
    </w:p>
    <w:p w:rsidR="00386733" w:rsidRDefault="00386733" w:rsidP="000E3F65">
      <w:pPr>
        <w:jc w:val="both"/>
        <w:rPr>
          <w:b/>
          <w:sz w:val="28"/>
        </w:rPr>
      </w:pPr>
      <w:r>
        <w:rPr>
          <w:sz w:val="28"/>
        </w:rPr>
        <w:t xml:space="preserve">Solicito de manera muy respetuosa al amable lector de esta Revista Judicial, se me haga conocer su opinión sobre la responsabilidad civil extracontractual del Estado ecuatoriano por mal servicio público en general y por mal servicio público en la administración de justicia en particular; pues, una de las principales características del Estado constitucional de derechos y justicia social que señala el artículo 1 de la Constitución de la República, es: </w:t>
      </w:r>
      <w:r>
        <w:rPr>
          <w:b/>
          <w:sz w:val="28"/>
        </w:rPr>
        <w:t xml:space="preserve">El respeto a la dignidad del ser humano y la responsabilidad extracontractual del Estado, </w:t>
      </w:r>
      <w:r>
        <w:rPr>
          <w:sz w:val="28"/>
        </w:rPr>
        <w:t>pues como dispone el artículo 11.9 de la Carta Magna: “</w:t>
      </w:r>
      <w:r w:rsidRPr="00386733">
        <w:rPr>
          <w:b/>
          <w:i/>
          <w:sz w:val="28"/>
        </w:rPr>
        <w:t>El más alto deber del Estado, consiste en respetar y hacer respetar los derechos garantizados en la constitución</w:t>
      </w:r>
      <w:r>
        <w:rPr>
          <w:sz w:val="28"/>
        </w:rPr>
        <w:t xml:space="preserve">”; en concordancia con lo que señala el artículo 3 ibídem. </w:t>
      </w:r>
      <w:r>
        <w:rPr>
          <w:b/>
          <w:sz w:val="28"/>
        </w:rPr>
        <w:t xml:space="preserve"> </w:t>
      </w:r>
    </w:p>
    <w:p w:rsidR="00386733" w:rsidRDefault="00386733" w:rsidP="000E3F65">
      <w:pPr>
        <w:jc w:val="both"/>
        <w:rPr>
          <w:sz w:val="28"/>
        </w:rPr>
      </w:pPr>
      <w:r>
        <w:rPr>
          <w:sz w:val="28"/>
        </w:rPr>
        <w:t>Dr. José Carlos García Falconí</w:t>
      </w:r>
    </w:p>
    <w:p w:rsidR="00386733" w:rsidRDefault="00017094" w:rsidP="000E3F65">
      <w:pPr>
        <w:jc w:val="both"/>
        <w:rPr>
          <w:sz w:val="28"/>
        </w:rPr>
      </w:pPr>
      <w:hyperlink r:id="rId6" w:history="1">
        <w:r w:rsidR="00386733" w:rsidRPr="007048B1">
          <w:rPr>
            <w:rStyle w:val="Hipervnculo"/>
            <w:sz w:val="28"/>
          </w:rPr>
          <w:t>josegarciafalconi@gmail.com</w:t>
        </w:r>
      </w:hyperlink>
    </w:p>
    <w:p w:rsidR="00386733" w:rsidRDefault="00386733" w:rsidP="000E3F65">
      <w:pPr>
        <w:jc w:val="both"/>
        <w:rPr>
          <w:sz w:val="28"/>
        </w:rPr>
      </w:pPr>
    </w:p>
    <w:p w:rsidR="00386733" w:rsidRDefault="00386733" w:rsidP="000E3F65">
      <w:pPr>
        <w:jc w:val="both"/>
        <w:rPr>
          <w:sz w:val="28"/>
        </w:rPr>
      </w:pPr>
    </w:p>
    <w:p w:rsidR="00386733" w:rsidRDefault="00386733" w:rsidP="000E3F65">
      <w:pPr>
        <w:jc w:val="both"/>
        <w:rPr>
          <w:sz w:val="28"/>
        </w:rPr>
      </w:pPr>
    </w:p>
    <w:p w:rsidR="00F91BC9" w:rsidRPr="000E3F65" w:rsidRDefault="00F91BC9" w:rsidP="000E3F65">
      <w:pPr>
        <w:jc w:val="both"/>
        <w:rPr>
          <w:sz w:val="28"/>
        </w:rPr>
      </w:pPr>
    </w:p>
    <w:sectPr w:rsidR="00F91BC9" w:rsidRPr="000E3F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098"/>
    <w:multiLevelType w:val="hybridMultilevel"/>
    <w:tmpl w:val="0DAA8B5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49306F5"/>
    <w:multiLevelType w:val="hybridMultilevel"/>
    <w:tmpl w:val="DBEA296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D7E47AB"/>
    <w:multiLevelType w:val="hybridMultilevel"/>
    <w:tmpl w:val="252A27D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1A272D0"/>
    <w:multiLevelType w:val="hybridMultilevel"/>
    <w:tmpl w:val="6BAE64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749526B"/>
    <w:multiLevelType w:val="hybridMultilevel"/>
    <w:tmpl w:val="68141F1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CE16D0B"/>
    <w:multiLevelType w:val="hybridMultilevel"/>
    <w:tmpl w:val="9906E992"/>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2BD0F98"/>
    <w:multiLevelType w:val="hybridMultilevel"/>
    <w:tmpl w:val="452C34E4"/>
    <w:lvl w:ilvl="0" w:tplc="A1EA0550">
      <w:start w:val="1"/>
      <w:numFmt w:val="decimal"/>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65"/>
    <w:rsid w:val="00017094"/>
    <w:rsid w:val="000E3F65"/>
    <w:rsid w:val="00386733"/>
    <w:rsid w:val="003D0B1B"/>
    <w:rsid w:val="006D5DFC"/>
    <w:rsid w:val="00D97737"/>
    <w:rsid w:val="00F91BC9"/>
    <w:rsid w:val="00FD26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F65"/>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es-ES" w:eastAsia="es-ES"/>
    </w:rPr>
  </w:style>
  <w:style w:type="character" w:styleId="Hipervnculo">
    <w:name w:val="Hyperlink"/>
    <w:basedOn w:val="Fuentedeprrafopredeter"/>
    <w:uiPriority w:val="99"/>
    <w:unhideWhenUsed/>
    <w:rsid w:val="00386733"/>
    <w:rPr>
      <w:color w:val="0563C1" w:themeColor="hyperlink"/>
      <w:u w:val="single"/>
    </w:rPr>
  </w:style>
  <w:style w:type="character" w:customStyle="1" w:styleId="UnresolvedMention">
    <w:name w:val="Unresolved Mention"/>
    <w:basedOn w:val="Fuentedeprrafopredeter"/>
    <w:uiPriority w:val="99"/>
    <w:semiHidden/>
    <w:unhideWhenUsed/>
    <w:rsid w:val="003867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F65"/>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es-ES" w:eastAsia="es-ES"/>
    </w:rPr>
  </w:style>
  <w:style w:type="character" w:styleId="Hipervnculo">
    <w:name w:val="Hyperlink"/>
    <w:basedOn w:val="Fuentedeprrafopredeter"/>
    <w:uiPriority w:val="99"/>
    <w:unhideWhenUsed/>
    <w:rsid w:val="00386733"/>
    <w:rPr>
      <w:color w:val="0563C1" w:themeColor="hyperlink"/>
      <w:u w:val="single"/>
    </w:rPr>
  </w:style>
  <w:style w:type="character" w:customStyle="1" w:styleId="UnresolvedMention">
    <w:name w:val="Unresolved Mention"/>
    <w:basedOn w:val="Fuentedeprrafopredeter"/>
    <w:uiPriority w:val="99"/>
    <w:semiHidden/>
    <w:unhideWhenUsed/>
    <w:rsid w:val="00386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garciafalcon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15810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Ortiz Almeida</dc:creator>
  <cp:lastModifiedBy>naty</cp:lastModifiedBy>
  <cp:revision>2</cp:revision>
  <dcterms:created xsi:type="dcterms:W3CDTF">2018-01-19T23:37:00Z</dcterms:created>
  <dcterms:modified xsi:type="dcterms:W3CDTF">2018-01-19T23:37:00Z</dcterms:modified>
</cp:coreProperties>
</file>